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AEA5" w14:textId="77777777" w:rsidR="009452B2" w:rsidRPr="00F65135" w:rsidRDefault="00FC7E2A" w:rsidP="00AC33EB">
      <w:pPr>
        <w:spacing w:after="120" w:line="240" w:lineRule="auto"/>
        <w:ind w:left="-1134"/>
        <w:rPr>
          <w:rFonts w:asciiTheme="minorHAnsi" w:hAnsiTheme="minorHAnsi" w:cstheme="minorHAnsi"/>
          <w:sz w:val="28"/>
        </w:rPr>
      </w:pPr>
      <w:r w:rsidRPr="00F65135">
        <w:rPr>
          <w:rFonts w:asciiTheme="minorHAnsi" w:hAnsiTheme="minorHAnsi" w:cstheme="minorHAnsi"/>
          <w:sz w:val="28"/>
        </w:rPr>
        <w:t xml:space="preserve">Chief </w:t>
      </w:r>
      <w:r w:rsidR="00AC33EB" w:rsidRPr="00F65135">
        <w:rPr>
          <w:rFonts w:asciiTheme="minorHAnsi" w:hAnsiTheme="minorHAnsi" w:cstheme="minorHAnsi"/>
          <w:sz w:val="28"/>
        </w:rPr>
        <w:t>Safety</w:t>
      </w:r>
      <w:r w:rsidRPr="00F65135">
        <w:rPr>
          <w:rFonts w:asciiTheme="minorHAnsi" w:hAnsiTheme="minorHAnsi" w:cstheme="minorHAnsi"/>
          <w:sz w:val="28"/>
        </w:rPr>
        <w:t xml:space="preserve"> Officer</w:t>
      </w:r>
    </w:p>
    <w:p w14:paraId="64B5DB3D" w14:textId="77777777" w:rsidR="00F65135" w:rsidRPr="00F65135" w:rsidRDefault="00F65135" w:rsidP="00F65135">
      <w:pPr>
        <w:spacing w:line="240" w:lineRule="auto"/>
        <w:ind w:left="-1134"/>
        <w:rPr>
          <w:rFonts w:asciiTheme="minorHAnsi" w:hAnsiTheme="minorHAnsi" w:cstheme="minorHAnsi"/>
          <w:sz w:val="28"/>
        </w:rPr>
      </w:pPr>
      <w:r w:rsidRPr="00F65135">
        <w:rPr>
          <w:rFonts w:asciiTheme="minorHAnsi" w:hAnsiTheme="minorHAnsi" w:cstheme="minorHAnsi"/>
          <w:sz w:val="28"/>
        </w:rPr>
        <w:t xml:space="preserve">Toronto Transit Commission (TTC) </w:t>
      </w:r>
      <w:r w:rsidRPr="00F65135">
        <w:rPr>
          <w:rFonts w:asciiTheme="minorHAnsi" w:hAnsiTheme="minorHAnsi" w:cstheme="minorHAnsi"/>
          <w:sz w:val="18"/>
          <w:szCs w:val="18"/>
        </w:rPr>
        <w:t>(NOC:0016)</w:t>
      </w:r>
    </w:p>
    <w:p w14:paraId="2FA89132" w14:textId="77777777" w:rsidR="00F65135" w:rsidRDefault="00F65135" w:rsidP="00F65135">
      <w:pPr>
        <w:widowControl/>
        <w:shd w:val="clear" w:color="auto" w:fill="FFFFFF"/>
        <w:suppressAutoHyphens w:val="0"/>
        <w:spacing w:before="100" w:beforeAutospacing="1" w:after="100" w:afterAutospacing="1" w:line="240" w:lineRule="auto"/>
        <w:ind w:left="-142" w:hanging="993"/>
        <w:rPr>
          <w:rFonts w:asciiTheme="minorHAnsi" w:eastAsia="Times New Roman" w:hAnsiTheme="minorHAnsi" w:cstheme="minorHAnsi"/>
          <w:b/>
          <w:bCs/>
          <w:color w:val="000000"/>
          <w:sz w:val="21"/>
          <w:szCs w:val="21"/>
          <w:lang w:val="en-US"/>
        </w:rPr>
      </w:pPr>
      <w:r w:rsidRPr="00F65135">
        <w:rPr>
          <w:rFonts w:asciiTheme="minorHAnsi" w:eastAsia="Times New Roman" w:hAnsiTheme="minorHAnsi" w:cstheme="minorHAnsi"/>
          <w:b/>
          <w:bCs/>
          <w:color w:val="000000"/>
          <w:sz w:val="21"/>
          <w:szCs w:val="21"/>
          <w:lang w:val="en-US"/>
        </w:rPr>
        <w:t>Salary: $197,160.60 - $246,409.80 (CND)</w:t>
      </w:r>
    </w:p>
    <w:p w14:paraId="70D7036D" w14:textId="77777777" w:rsidR="00F65135" w:rsidRDefault="00F65135" w:rsidP="00F65135">
      <w:pPr>
        <w:widowControl/>
        <w:shd w:val="clear" w:color="auto" w:fill="FFFFFF"/>
        <w:suppressAutoHyphens w:val="0"/>
        <w:spacing w:before="100" w:beforeAutospacing="1" w:after="100" w:afterAutospacing="1" w:line="240" w:lineRule="auto"/>
        <w:ind w:left="-142" w:hanging="993"/>
        <w:rPr>
          <w:rFonts w:asciiTheme="minorHAnsi" w:eastAsia="Times New Roman" w:hAnsiTheme="minorHAnsi" w:cstheme="minorHAnsi"/>
          <w:b/>
          <w:bCs/>
          <w:color w:val="000000"/>
          <w:sz w:val="21"/>
          <w:szCs w:val="21"/>
          <w:lang w:val="en-US"/>
        </w:rPr>
      </w:pPr>
      <w:r w:rsidRPr="00F65135">
        <w:rPr>
          <w:rFonts w:asciiTheme="minorHAnsi" w:eastAsia="Times New Roman" w:hAnsiTheme="minorHAnsi" w:cstheme="minorHAnsi"/>
          <w:b/>
          <w:bCs/>
          <w:color w:val="000000"/>
          <w:sz w:val="21"/>
          <w:szCs w:val="21"/>
          <w:lang w:val="en-US"/>
        </w:rPr>
        <w:t>Business Address: 1900 Yonge Street, Toronto, ON, Canada</w:t>
      </w:r>
    </w:p>
    <w:p w14:paraId="03AB6BC1" w14:textId="77777777" w:rsidR="00F65135" w:rsidRPr="00F65135" w:rsidRDefault="00F65135" w:rsidP="00F65135">
      <w:pPr>
        <w:widowControl/>
        <w:shd w:val="clear" w:color="auto" w:fill="FFFFFF"/>
        <w:suppressAutoHyphens w:val="0"/>
        <w:spacing w:before="100" w:beforeAutospacing="1" w:after="100" w:afterAutospacing="1" w:line="240" w:lineRule="auto"/>
        <w:ind w:left="-142" w:hanging="993"/>
        <w:rPr>
          <w:rFonts w:asciiTheme="minorHAnsi" w:eastAsia="Times New Roman" w:hAnsiTheme="minorHAnsi" w:cstheme="minorHAnsi"/>
          <w:color w:val="000000"/>
          <w:sz w:val="21"/>
          <w:szCs w:val="21"/>
          <w:lang w:val="en-US"/>
        </w:rPr>
      </w:pPr>
      <w:r w:rsidRPr="00F65135">
        <w:rPr>
          <w:rFonts w:asciiTheme="minorHAnsi" w:eastAsia="Times New Roman" w:hAnsiTheme="minorHAnsi" w:cstheme="minorHAnsi"/>
          <w:b/>
          <w:bCs/>
          <w:color w:val="000000"/>
          <w:sz w:val="21"/>
          <w:szCs w:val="21"/>
          <w:lang w:val="en-US"/>
        </w:rPr>
        <w:t>Location of Work: 1900 Yonge Street, Toronto, ON, Canada</w:t>
      </w:r>
    </w:p>
    <w:p w14:paraId="62518807" w14:textId="77777777" w:rsidR="00F65135" w:rsidRPr="00F65135" w:rsidRDefault="00F65135" w:rsidP="00F65135">
      <w:pPr>
        <w:widowControl/>
        <w:shd w:val="clear" w:color="auto" w:fill="FFFFFF"/>
        <w:suppressAutoHyphens w:val="0"/>
        <w:spacing w:before="100" w:beforeAutospacing="1" w:after="100" w:afterAutospacing="1" w:line="240" w:lineRule="auto"/>
        <w:ind w:left="-142" w:hanging="993"/>
        <w:rPr>
          <w:rFonts w:asciiTheme="minorHAnsi" w:eastAsia="Times New Roman" w:hAnsiTheme="minorHAnsi" w:cstheme="minorHAnsi"/>
          <w:color w:val="000000"/>
          <w:sz w:val="21"/>
          <w:szCs w:val="21"/>
          <w:lang w:val="en-US"/>
        </w:rPr>
      </w:pPr>
      <w:r w:rsidRPr="00F65135">
        <w:rPr>
          <w:rFonts w:asciiTheme="minorHAnsi" w:eastAsia="Times New Roman" w:hAnsiTheme="minorHAnsi" w:cstheme="minorHAnsi"/>
          <w:b/>
          <w:bCs/>
          <w:color w:val="000000"/>
          <w:sz w:val="21"/>
          <w:szCs w:val="21"/>
          <w:lang w:val="en-US"/>
        </w:rPr>
        <w:t xml:space="preserve">Terms of Employment: Permanent </w:t>
      </w:r>
    </w:p>
    <w:p w14:paraId="6CDC683B" w14:textId="77777777" w:rsidR="00F65135" w:rsidRPr="00F65135" w:rsidRDefault="00F65135" w:rsidP="00F65135">
      <w:pPr>
        <w:widowControl/>
        <w:shd w:val="clear" w:color="auto" w:fill="FFFFFF"/>
        <w:suppressAutoHyphens w:val="0"/>
        <w:spacing w:before="100" w:beforeAutospacing="1" w:after="100" w:afterAutospacing="1" w:line="240" w:lineRule="auto"/>
        <w:ind w:left="-142" w:hanging="993"/>
        <w:rPr>
          <w:rFonts w:asciiTheme="minorHAnsi" w:eastAsia="Times New Roman" w:hAnsiTheme="minorHAnsi" w:cstheme="minorHAnsi"/>
          <w:color w:val="000000"/>
          <w:sz w:val="21"/>
          <w:szCs w:val="21"/>
          <w:lang w:val="en-US"/>
        </w:rPr>
      </w:pPr>
      <w:r w:rsidRPr="00F65135">
        <w:rPr>
          <w:rFonts w:asciiTheme="minorHAnsi" w:eastAsia="Times New Roman" w:hAnsiTheme="minorHAnsi" w:cstheme="minorHAnsi"/>
          <w:b/>
          <w:bCs/>
          <w:color w:val="000000"/>
          <w:sz w:val="21"/>
          <w:szCs w:val="21"/>
          <w:lang w:val="en-US"/>
        </w:rPr>
        <w:t>Language of Work: English</w:t>
      </w:r>
    </w:p>
    <w:p w14:paraId="5E978AA8" w14:textId="77777777" w:rsidR="00F65135" w:rsidRPr="00F65135" w:rsidRDefault="00F65135" w:rsidP="00F65135">
      <w:pPr>
        <w:widowControl/>
        <w:shd w:val="clear" w:color="auto" w:fill="FFFFFF"/>
        <w:suppressAutoHyphens w:val="0"/>
        <w:spacing w:before="100" w:beforeAutospacing="1" w:after="100" w:afterAutospacing="1" w:line="240" w:lineRule="auto"/>
        <w:ind w:left="-142" w:hanging="993"/>
        <w:rPr>
          <w:rFonts w:asciiTheme="minorHAnsi" w:eastAsia="Times New Roman" w:hAnsiTheme="minorHAnsi" w:cstheme="minorHAnsi"/>
          <w:color w:val="000000"/>
          <w:sz w:val="21"/>
          <w:szCs w:val="21"/>
          <w:lang w:val="en-US"/>
        </w:rPr>
      </w:pPr>
      <w:r w:rsidRPr="00F65135">
        <w:rPr>
          <w:rFonts w:asciiTheme="minorHAnsi" w:eastAsia="Times New Roman" w:hAnsiTheme="minorHAnsi" w:cstheme="minorHAnsi"/>
          <w:b/>
          <w:bCs/>
          <w:color w:val="000000"/>
          <w:sz w:val="21"/>
          <w:szCs w:val="21"/>
          <w:lang w:val="en-US"/>
        </w:rPr>
        <w:t>Benefits: Medical, Dental, Pension</w:t>
      </w:r>
    </w:p>
    <w:p w14:paraId="76AF262B" w14:textId="77777777" w:rsidR="00F65135" w:rsidRPr="00F65135" w:rsidRDefault="00F65135" w:rsidP="00F65135">
      <w:pPr>
        <w:widowControl/>
        <w:shd w:val="clear" w:color="auto" w:fill="FFFFFF"/>
        <w:suppressAutoHyphens w:val="0"/>
        <w:spacing w:before="100" w:beforeAutospacing="1" w:after="100" w:afterAutospacing="1" w:line="240" w:lineRule="auto"/>
        <w:ind w:left="-142" w:hanging="993"/>
        <w:rPr>
          <w:rFonts w:asciiTheme="minorHAnsi" w:eastAsia="Times New Roman" w:hAnsiTheme="minorHAnsi" w:cstheme="minorHAnsi"/>
          <w:color w:val="000000"/>
          <w:sz w:val="21"/>
          <w:szCs w:val="21"/>
          <w:lang w:val="en-US"/>
        </w:rPr>
      </w:pPr>
      <w:r w:rsidRPr="00F65135">
        <w:rPr>
          <w:rFonts w:asciiTheme="minorHAnsi" w:eastAsia="Times New Roman" w:hAnsiTheme="minorHAnsi" w:cstheme="minorHAnsi"/>
          <w:b/>
          <w:bCs/>
          <w:color w:val="000000"/>
          <w:sz w:val="21"/>
          <w:szCs w:val="21"/>
          <w:lang w:val="en-US"/>
        </w:rPr>
        <w:t>Contact Information: www.boyden.ca</w:t>
      </w:r>
    </w:p>
    <w:p w14:paraId="38584957" w14:textId="77777777" w:rsidR="00F65135" w:rsidRPr="00F65135" w:rsidRDefault="00F65135" w:rsidP="00F65135">
      <w:pPr>
        <w:widowControl/>
        <w:shd w:val="clear" w:color="auto" w:fill="FFFFFF"/>
        <w:suppressAutoHyphens w:val="0"/>
        <w:spacing w:before="100" w:beforeAutospacing="1" w:after="100" w:afterAutospacing="1" w:line="240" w:lineRule="auto"/>
        <w:ind w:left="-142" w:hanging="993"/>
        <w:rPr>
          <w:rFonts w:asciiTheme="minorHAnsi" w:eastAsia="Times New Roman" w:hAnsiTheme="minorHAnsi" w:cstheme="minorHAnsi"/>
          <w:color w:val="000000"/>
          <w:sz w:val="21"/>
          <w:szCs w:val="21"/>
          <w:lang w:val="en-US"/>
        </w:rPr>
      </w:pPr>
      <w:r w:rsidRPr="00F65135">
        <w:rPr>
          <w:rFonts w:asciiTheme="minorHAnsi" w:eastAsia="Times New Roman" w:hAnsiTheme="minorHAnsi" w:cstheme="minorHAnsi"/>
          <w:b/>
          <w:bCs/>
          <w:color w:val="000000"/>
          <w:sz w:val="21"/>
          <w:szCs w:val="21"/>
          <w:lang w:val="en-US"/>
        </w:rPr>
        <w:t>Education: Bachelor's or Master's Degree in a relevant discipline such as Health &amp; Safety, Environment, Engineering, Life Sciences or Business Manage</w:t>
      </w:r>
      <w:r>
        <w:rPr>
          <w:rFonts w:asciiTheme="minorHAnsi" w:eastAsia="Times New Roman" w:hAnsiTheme="minorHAnsi" w:cstheme="minorHAnsi"/>
          <w:b/>
          <w:bCs/>
          <w:color w:val="000000"/>
          <w:sz w:val="21"/>
          <w:szCs w:val="21"/>
          <w:lang w:val="en-US"/>
        </w:rPr>
        <w:t>ment, or the equivalent.</w:t>
      </w:r>
    </w:p>
    <w:p w14:paraId="2E02630D" w14:textId="77777777" w:rsidR="001C47FA" w:rsidRDefault="00CA6D4C" w:rsidP="001C47FA">
      <w:pPr>
        <w:spacing w:line="276" w:lineRule="auto"/>
        <w:ind w:left="-1134" w:right="78"/>
        <w:jc w:val="both"/>
        <w:rPr>
          <w:sz w:val="18"/>
        </w:rPr>
      </w:pPr>
      <w:r w:rsidRPr="00955D49">
        <w:rPr>
          <w:rFonts w:eastAsia="Calibri" w:cs="Times New Roman"/>
          <w:bCs/>
          <w:sz w:val="18"/>
          <w:szCs w:val="18"/>
          <w:lang w:val="en-CA"/>
        </w:rPr>
        <w:t>The Toronto Transit Commission has a rich history of meeting the transit needs of Torontonians dating back to 1921. Since that time, the TTC has grown to become Canada’s largest public transit system and the third largest in North America</w:t>
      </w:r>
      <w:r w:rsidR="00FD16E5" w:rsidRPr="009B6FB1">
        <w:rPr>
          <w:sz w:val="18"/>
        </w:rPr>
        <w:t>, providing 1.7 million customer journeys every workday, or around 5</w:t>
      </w:r>
      <w:r w:rsidR="00FD16E5">
        <w:rPr>
          <w:sz w:val="18"/>
        </w:rPr>
        <w:t>40</w:t>
      </w:r>
      <w:r w:rsidR="00FD16E5" w:rsidRPr="009B6FB1">
        <w:rPr>
          <w:sz w:val="18"/>
        </w:rPr>
        <w:t xml:space="preserve"> million rides per year.</w:t>
      </w:r>
      <w:r>
        <w:rPr>
          <w:rFonts w:eastAsia="Calibri" w:cs="Times New Roman"/>
          <w:bCs/>
          <w:sz w:val="18"/>
          <w:szCs w:val="18"/>
          <w:lang w:val="en-CA"/>
        </w:rPr>
        <w:t xml:space="preserve">  </w:t>
      </w:r>
      <w:r w:rsidR="00195D9E" w:rsidRPr="00195D9E">
        <w:rPr>
          <w:sz w:val="18"/>
          <w:szCs w:val="18"/>
        </w:rPr>
        <w:t xml:space="preserve">Guided by a forward-thinking strategic plan, the TTC's vision is to be a transit system that </w:t>
      </w:r>
      <w:r w:rsidR="00E93E9C">
        <w:rPr>
          <w:sz w:val="18"/>
          <w:szCs w:val="18"/>
        </w:rPr>
        <w:t xml:space="preserve">not only </w:t>
      </w:r>
      <w:r w:rsidR="00195D9E" w:rsidRPr="00195D9E">
        <w:rPr>
          <w:sz w:val="18"/>
          <w:szCs w:val="18"/>
        </w:rPr>
        <w:t>makes Toronto proud</w:t>
      </w:r>
      <w:r w:rsidR="00E93E9C">
        <w:rPr>
          <w:sz w:val="18"/>
          <w:szCs w:val="18"/>
        </w:rPr>
        <w:t xml:space="preserve"> but ensures the safety and security of its customers</w:t>
      </w:r>
      <w:r w:rsidR="001C47FA">
        <w:rPr>
          <w:sz w:val="18"/>
          <w:szCs w:val="18"/>
        </w:rPr>
        <w:t>, employees and anyone who interacts with the TTC.</w:t>
      </w:r>
    </w:p>
    <w:p w14:paraId="2C9EB866" w14:textId="77777777" w:rsidR="009B0C37" w:rsidRDefault="009B0C37" w:rsidP="00AC33EB">
      <w:pPr>
        <w:spacing w:line="276" w:lineRule="auto"/>
        <w:ind w:left="-1134" w:right="78"/>
        <w:jc w:val="both"/>
        <w:rPr>
          <w:sz w:val="18"/>
        </w:rPr>
      </w:pPr>
    </w:p>
    <w:p w14:paraId="6014F041" w14:textId="77777777" w:rsidR="009B0C37" w:rsidRDefault="009B0C37" w:rsidP="00AC33EB">
      <w:pPr>
        <w:spacing w:line="276" w:lineRule="auto"/>
        <w:ind w:left="-1134" w:right="78"/>
        <w:jc w:val="both"/>
        <w:rPr>
          <w:sz w:val="18"/>
        </w:rPr>
      </w:pPr>
      <w:r>
        <w:rPr>
          <w:sz w:val="18"/>
        </w:rPr>
        <w:t xml:space="preserve">Due to the retirement of the long-serving incumbent, the TTC is seeking an experienced safety management executive to join its team in the role of Chief Safety Officer (CSO).  </w:t>
      </w:r>
      <w:r w:rsidRPr="009B0C37">
        <w:rPr>
          <w:sz w:val="18"/>
        </w:rPr>
        <w:t>Reporting to the Chief Executive Officer, the Chief Safety Officer is responsible and accountable for developing the overall policy and approach to safety and environment through</w:t>
      </w:r>
      <w:r>
        <w:rPr>
          <w:sz w:val="18"/>
        </w:rPr>
        <w:t>out</w:t>
      </w:r>
      <w:r w:rsidRPr="009B0C37">
        <w:rPr>
          <w:sz w:val="18"/>
        </w:rPr>
        <w:t xml:space="preserve"> the TTC.</w:t>
      </w:r>
      <w:r>
        <w:rPr>
          <w:sz w:val="18"/>
        </w:rPr>
        <w:t xml:space="preserve">  As part of her/his responsibilities, t</w:t>
      </w:r>
      <w:r w:rsidRPr="009B0C37">
        <w:rPr>
          <w:sz w:val="18"/>
        </w:rPr>
        <w:t>he CSO</w:t>
      </w:r>
      <w:r>
        <w:rPr>
          <w:sz w:val="18"/>
        </w:rPr>
        <w:t xml:space="preserve"> </w:t>
      </w:r>
      <w:r w:rsidRPr="009B0C37">
        <w:rPr>
          <w:sz w:val="18"/>
        </w:rPr>
        <w:t xml:space="preserve">is </w:t>
      </w:r>
      <w:r>
        <w:rPr>
          <w:sz w:val="18"/>
        </w:rPr>
        <w:t xml:space="preserve">accountable </w:t>
      </w:r>
      <w:r w:rsidRPr="009B0C37">
        <w:rPr>
          <w:sz w:val="18"/>
        </w:rPr>
        <w:t>for the corporate Safety, Health and Environment (SH&amp;E) Management System, safety risk register, safety and security emergency planning program and fire and life safety program. In addition, the CSO will also provide counsel and support to all levels of TTC management in the exercise of their duty of care responsibilities as it relates to the management of safety and environment risks.  As CSO, the incumbent is accountable for the management of the TTC’s Safety and Security Committee and is responsible for advising the CEO and the TTC Board on all matters of risk, safety, and environment.</w:t>
      </w:r>
      <w:r w:rsidR="002020FF">
        <w:rPr>
          <w:sz w:val="18"/>
        </w:rPr>
        <w:t xml:space="preserve"> </w:t>
      </w:r>
      <w:r w:rsidR="002020FF" w:rsidRPr="002020FF">
        <w:rPr>
          <w:sz w:val="18"/>
        </w:rPr>
        <w:t xml:space="preserve">In addition, the CSO is </w:t>
      </w:r>
      <w:r w:rsidR="002020FF">
        <w:rPr>
          <w:sz w:val="18"/>
        </w:rPr>
        <w:t xml:space="preserve">also </w:t>
      </w:r>
      <w:r w:rsidR="002020FF" w:rsidRPr="002020FF">
        <w:rPr>
          <w:sz w:val="18"/>
        </w:rPr>
        <w:t>responsible for the corporate enterprise risk management program and is a permanent member of the Risk and Governance Executive Committee.  In this capacity, the CSO is responsible for the design and maintenance of an integrated program to identify risks to the achievement of corporate goals, evaluation of their magnitude and development of controls to ensure the risks are managed in accordance with the TTC’s corporate risk appetite statement.</w:t>
      </w:r>
    </w:p>
    <w:p w14:paraId="1E51C73B" w14:textId="77777777" w:rsidR="00CA6D4C" w:rsidRDefault="00CA6D4C" w:rsidP="00AC33EB">
      <w:pPr>
        <w:spacing w:line="276" w:lineRule="auto"/>
        <w:ind w:left="-1134"/>
        <w:jc w:val="both"/>
        <w:rPr>
          <w:sz w:val="18"/>
        </w:rPr>
      </w:pPr>
    </w:p>
    <w:p w14:paraId="4254DF33" w14:textId="6ED2AD1C" w:rsidR="00E929B1" w:rsidRDefault="00EA726E" w:rsidP="00AC33EB">
      <w:pPr>
        <w:spacing w:line="276" w:lineRule="auto"/>
        <w:ind w:left="-1134"/>
        <w:jc w:val="both"/>
        <w:rPr>
          <w:sz w:val="18"/>
        </w:rPr>
      </w:pPr>
      <w:r w:rsidRPr="0010714B">
        <w:rPr>
          <w:sz w:val="18"/>
        </w:rPr>
        <w:t xml:space="preserve">As the ideal candidate, you will possess a track record of success in a hands-on leadership capacity within </w:t>
      </w:r>
      <w:r w:rsidR="002026E0" w:rsidRPr="0010714B">
        <w:rPr>
          <w:sz w:val="18"/>
        </w:rPr>
        <w:t xml:space="preserve">a major public transit (including rail and signalling) environment, </w:t>
      </w:r>
      <w:r w:rsidRPr="0010714B">
        <w:rPr>
          <w:sz w:val="18"/>
        </w:rPr>
        <w:t xml:space="preserve">where you have had responsibility for the development, implementation and monitoring of fit for business, risk and competency-based safety, health and environment programs. </w:t>
      </w:r>
      <w:r w:rsidR="002026E0" w:rsidRPr="0010714B">
        <w:rPr>
          <w:sz w:val="18"/>
        </w:rPr>
        <w:t xml:space="preserve">You will bring extensive and </w:t>
      </w:r>
      <w:r w:rsidR="002026E0" w:rsidRPr="0010714B">
        <w:rPr>
          <w:sz w:val="18"/>
        </w:rPr>
        <w:lastRenderedPageBreak/>
        <w:t>progressively responsible experience in rail and transit operations, as well as maintenance at an executive level in a large rail transit environment.  You have sound knowledge and understanding of rail transportation, signalling and rail operations principles. The successful candidate will also</w:t>
      </w:r>
      <w:r w:rsidR="00AC33EB" w:rsidRPr="0010714B">
        <w:rPr>
          <w:sz w:val="18"/>
        </w:rPr>
        <w:t xml:space="preserve"> bring d</w:t>
      </w:r>
      <w:r w:rsidRPr="0010714B">
        <w:rPr>
          <w:sz w:val="18"/>
        </w:rPr>
        <w:t>emonstrated experience in the delivery of specialist services and</w:t>
      </w:r>
      <w:r w:rsidRPr="00EA726E">
        <w:rPr>
          <w:sz w:val="18"/>
        </w:rPr>
        <w:t xml:space="preserve"> programs in a range of technical disciplines including occupational hygiene, quality assurance/auditing, enterprise risk management, safety engineering, fire prevention, emergency planning and accident investigation</w:t>
      </w:r>
      <w:r w:rsidR="00AC33EB">
        <w:rPr>
          <w:sz w:val="18"/>
        </w:rPr>
        <w:t xml:space="preserve">. </w:t>
      </w:r>
      <w:r w:rsidR="00E929B1">
        <w:rPr>
          <w:sz w:val="18"/>
        </w:rPr>
        <w:t xml:space="preserve">You are a strong </w:t>
      </w:r>
      <w:r w:rsidR="00DB0432">
        <w:rPr>
          <w:sz w:val="18"/>
        </w:rPr>
        <w:t xml:space="preserve">people </w:t>
      </w:r>
      <w:r w:rsidR="00E929B1">
        <w:rPr>
          <w:sz w:val="18"/>
        </w:rPr>
        <w:t>leader with a proven ability to effectively lead and manage a</w:t>
      </w:r>
      <w:r w:rsidR="00DB0432">
        <w:rPr>
          <w:sz w:val="18"/>
        </w:rPr>
        <w:t xml:space="preserve"> large</w:t>
      </w:r>
      <w:r w:rsidR="00E929B1">
        <w:rPr>
          <w:sz w:val="18"/>
        </w:rPr>
        <w:t xml:space="preserve"> </w:t>
      </w:r>
      <w:r w:rsidR="00885FFA">
        <w:rPr>
          <w:sz w:val="18"/>
        </w:rPr>
        <w:t xml:space="preserve">diverse, </w:t>
      </w:r>
      <w:r w:rsidR="00E929B1">
        <w:rPr>
          <w:sz w:val="18"/>
        </w:rPr>
        <w:t xml:space="preserve">multidisciplinary team resulting in a work environment conducive to positive employee morale, a commitment to </w:t>
      </w:r>
      <w:r w:rsidR="006B3555">
        <w:rPr>
          <w:sz w:val="18"/>
        </w:rPr>
        <w:t xml:space="preserve">safety </w:t>
      </w:r>
      <w:r w:rsidR="00E929B1" w:rsidRPr="00F808DA">
        <w:rPr>
          <w:sz w:val="18"/>
        </w:rPr>
        <w:t xml:space="preserve">and high </w:t>
      </w:r>
      <w:r w:rsidR="001C47FA">
        <w:rPr>
          <w:sz w:val="18"/>
        </w:rPr>
        <w:t>level</w:t>
      </w:r>
      <w:r w:rsidR="00E929B1" w:rsidRPr="00F808DA">
        <w:rPr>
          <w:sz w:val="18"/>
        </w:rPr>
        <w:t xml:space="preserve"> of </w:t>
      </w:r>
      <w:r w:rsidR="006B3555">
        <w:rPr>
          <w:sz w:val="18"/>
        </w:rPr>
        <w:t xml:space="preserve">customer </w:t>
      </w:r>
      <w:r w:rsidR="00E929B1" w:rsidRPr="00F808DA">
        <w:rPr>
          <w:sz w:val="18"/>
        </w:rPr>
        <w:t xml:space="preserve">service. </w:t>
      </w:r>
    </w:p>
    <w:p w14:paraId="4D038D48" w14:textId="77777777" w:rsidR="009452B2" w:rsidRDefault="009452B2" w:rsidP="00AC33EB">
      <w:pPr>
        <w:spacing w:line="276" w:lineRule="auto"/>
        <w:ind w:left="-1134"/>
        <w:jc w:val="both"/>
        <w:rPr>
          <w:sz w:val="18"/>
        </w:rPr>
      </w:pPr>
    </w:p>
    <w:p w14:paraId="1C4FD043" w14:textId="77777777" w:rsidR="009452B2" w:rsidRDefault="00885FFA" w:rsidP="00AC33EB">
      <w:pPr>
        <w:widowControl/>
        <w:suppressAutoHyphens w:val="0"/>
        <w:spacing w:after="160" w:line="276" w:lineRule="auto"/>
        <w:ind w:left="-1134"/>
        <w:jc w:val="both"/>
        <w:rPr>
          <w:sz w:val="18"/>
          <w:szCs w:val="20"/>
        </w:rPr>
      </w:pPr>
      <w:r w:rsidRPr="00370FC1">
        <w:rPr>
          <w:sz w:val="18"/>
          <w:szCs w:val="20"/>
        </w:rPr>
        <w:t>T</w:t>
      </w:r>
      <w:r w:rsidRPr="00720CF1">
        <w:rPr>
          <w:sz w:val="18"/>
          <w:szCs w:val="20"/>
        </w:rPr>
        <w:t xml:space="preserve">he TTC recognizes that building a diverse and inclusive workforce that reflects the population it serves is critical to promoting public confidence in the organization. Accordingly, the TTC is actively encouraging </w:t>
      </w:r>
      <w:r>
        <w:rPr>
          <w:sz w:val="18"/>
          <w:szCs w:val="20"/>
        </w:rPr>
        <w:t xml:space="preserve">qualified </w:t>
      </w:r>
      <w:r w:rsidRPr="00720CF1">
        <w:rPr>
          <w:sz w:val="18"/>
          <w:szCs w:val="20"/>
        </w:rPr>
        <w:t>candidates from diverse communities and backgrounds to apply for this critical and high-profile role with the organization</w:t>
      </w:r>
      <w:r>
        <w:rPr>
          <w:sz w:val="18"/>
          <w:szCs w:val="20"/>
        </w:rPr>
        <w:t>.</w:t>
      </w:r>
      <w:r w:rsidR="00DB0432">
        <w:rPr>
          <w:sz w:val="18"/>
          <w:szCs w:val="20"/>
        </w:rPr>
        <w:t xml:space="preserve"> </w:t>
      </w:r>
      <w:r w:rsidRPr="00033515">
        <w:rPr>
          <w:sz w:val="18"/>
          <w:szCs w:val="20"/>
        </w:rPr>
        <w:t>Accommodation is available for applicants, including those with disabilities, throughout the recruitment process.</w:t>
      </w:r>
    </w:p>
    <w:p w14:paraId="293002AD" w14:textId="640333F2" w:rsidR="00AE553B" w:rsidRDefault="00AE553B" w:rsidP="008C6FC2">
      <w:pPr>
        <w:spacing w:line="276" w:lineRule="auto"/>
        <w:ind w:left="-1134"/>
      </w:pPr>
      <w:r w:rsidRPr="00AE553B">
        <w:rPr>
          <w:sz w:val="18"/>
        </w:rPr>
        <w:t>Interested applicants can submit their resume</w:t>
      </w:r>
      <w:r w:rsidR="000B78BB">
        <w:rPr>
          <w:sz w:val="18"/>
        </w:rPr>
        <w:t xml:space="preserve"> directly</w:t>
      </w:r>
      <w:r w:rsidRPr="00AE553B">
        <w:rPr>
          <w:sz w:val="18"/>
        </w:rPr>
        <w:t xml:space="preserve"> to </w:t>
      </w:r>
      <w:r w:rsidR="000B78BB">
        <w:rPr>
          <w:sz w:val="18"/>
        </w:rPr>
        <w:t xml:space="preserve">Boyden by clicking the following link: </w:t>
      </w:r>
      <w:hyperlink r:id="rId12" w:history="1">
        <w:r w:rsidR="008C6FC2" w:rsidRPr="002E404E">
          <w:rPr>
            <w:rStyle w:val="Hyperlink"/>
          </w:rPr>
          <w:t>https://boyden.thriveapp.ly/job/668</w:t>
        </w:r>
      </w:hyperlink>
    </w:p>
    <w:p w14:paraId="1B7E311B" w14:textId="77777777" w:rsidR="008C6FC2" w:rsidRDefault="008C6FC2" w:rsidP="008C6FC2">
      <w:pPr>
        <w:spacing w:line="276" w:lineRule="auto"/>
        <w:ind w:left="-1134"/>
        <w:rPr>
          <w:sz w:val="18"/>
        </w:rPr>
      </w:pPr>
    </w:p>
    <w:p w14:paraId="31E3821D" w14:textId="77777777" w:rsidR="00410090" w:rsidRPr="00410090" w:rsidRDefault="009452B2" w:rsidP="00AC33EB">
      <w:pPr>
        <w:spacing w:line="276" w:lineRule="auto"/>
        <w:ind w:left="-1134"/>
        <w:jc w:val="both"/>
        <w:rPr>
          <w:i/>
          <w:sz w:val="18"/>
        </w:rPr>
      </w:pPr>
      <w:r w:rsidRPr="00AF69D9">
        <w:rPr>
          <w:i/>
          <w:sz w:val="18"/>
        </w:rPr>
        <w:t xml:space="preserve">We thank all applicants for their interest, however </w:t>
      </w:r>
      <w:r w:rsidR="003D0207">
        <w:rPr>
          <w:b/>
          <w:i/>
          <w:sz w:val="18"/>
          <w:u w:val="single"/>
        </w:rPr>
        <w:t>ONLY</w:t>
      </w:r>
      <w:r w:rsidRPr="00AF69D9">
        <w:rPr>
          <w:i/>
          <w:sz w:val="18"/>
        </w:rPr>
        <w:t xml:space="preserve"> those under consideration for the role will be contacted</w:t>
      </w:r>
      <w:r w:rsidR="003D0207">
        <w:rPr>
          <w:i/>
          <w:sz w:val="18"/>
        </w:rPr>
        <w:t>.</w:t>
      </w:r>
    </w:p>
    <w:sectPr w:rsidR="00410090" w:rsidRPr="00410090" w:rsidSect="000B78BB">
      <w:headerReference w:type="default" r:id="rId13"/>
      <w:footerReference w:type="default" r:id="rId14"/>
      <w:headerReference w:type="first" r:id="rId15"/>
      <w:pgSz w:w="12240" w:h="15840" w:code="1"/>
      <w:pgMar w:top="1875" w:right="680" w:bottom="851" w:left="3402"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EB4A" w14:textId="77777777" w:rsidR="00EB216E" w:rsidRDefault="00EB216E" w:rsidP="00C25D66">
      <w:pPr>
        <w:spacing w:line="240" w:lineRule="auto"/>
      </w:pPr>
      <w:r>
        <w:separator/>
      </w:r>
    </w:p>
  </w:endnote>
  <w:endnote w:type="continuationSeparator" w:id="0">
    <w:p w14:paraId="34180C2A" w14:textId="77777777" w:rsidR="00EB216E" w:rsidRDefault="00EB216E" w:rsidP="00C2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6CA7" w14:textId="77777777" w:rsidR="000F0E70" w:rsidRDefault="000F0E70" w:rsidP="00020537">
    <w:pPr>
      <w:pStyle w:val="BoydenFooter"/>
      <w:ind w:left="-272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D5F7" w14:textId="77777777" w:rsidR="00EB216E" w:rsidRDefault="00EB216E" w:rsidP="00C25D66">
      <w:pPr>
        <w:spacing w:line="240" w:lineRule="auto"/>
      </w:pPr>
      <w:r>
        <w:separator/>
      </w:r>
    </w:p>
  </w:footnote>
  <w:footnote w:type="continuationSeparator" w:id="0">
    <w:p w14:paraId="386FB2F7" w14:textId="77777777" w:rsidR="00EB216E" w:rsidRDefault="00EB216E" w:rsidP="00C25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1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2"/>
      <w:gridCol w:w="2410"/>
    </w:tblGrid>
    <w:tr w:rsidR="001165D8" w14:paraId="7CDC791C" w14:textId="77777777" w:rsidTr="003469F1">
      <w:trPr>
        <w:trHeight w:val="977"/>
      </w:trPr>
      <w:tc>
        <w:tcPr>
          <w:tcW w:w="2694" w:type="dxa"/>
          <w:tcMar>
            <w:left w:w="0" w:type="dxa"/>
          </w:tcMar>
        </w:tcPr>
        <w:p w14:paraId="6F89E7C8" w14:textId="77777777" w:rsidR="000F0E70" w:rsidRDefault="000F0E70" w:rsidP="00020537">
          <w:pPr>
            <w:pStyle w:val="BoydenBodyText"/>
          </w:pPr>
          <w:r>
            <w:rPr>
              <w:noProof/>
              <w:lang w:val="en-US"/>
            </w:rPr>
            <w:drawing>
              <wp:anchor distT="0" distB="0" distL="114300" distR="114300" simplePos="0" relativeHeight="251656704" behindDoc="1" locked="0" layoutInCell="1" allowOverlap="1" wp14:anchorId="06D3DE93" wp14:editId="090E6B72">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tcBorders>
            <w:top w:val="single" w:sz="6" w:space="0" w:color="009FE3"/>
            <w:bottom w:val="single" w:sz="6" w:space="0" w:color="009FE3"/>
          </w:tcBorders>
        </w:tcPr>
        <w:p w14:paraId="188DCEF5" w14:textId="77777777" w:rsidR="000F0E70" w:rsidRDefault="009452B2" w:rsidP="00B01753">
          <w:pPr>
            <w:pStyle w:val="BoydenHeader1"/>
            <w:spacing w:before="160"/>
          </w:pPr>
          <w:r>
            <w:t>Advertisement Copy</w:t>
          </w:r>
        </w:p>
      </w:tc>
      <w:tc>
        <w:tcPr>
          <w:tcW w:w="2410" w:type="dxa"/>
          <w:tcBorders>
            <w:top w:val="single" w:sz="6" w:space="0" w:color="009FE3"/>
            <w:bottom w:val="single" w:sz="6" w:space="0" w:color="009FE3"/>
          </w:tcBorders>
        </w:tcPr>
        <w:p w14:paraId="134944AE" w14:textId="77777777" w:rsidR="000F0E70" w:rsidRPr="00C25D66" w:rsidRDefault="000F0E70" w:rsidP="000C411B">
          <w:pPr>
            <w:pStyle w:val="BoydenHeader2"/>
            <w:spacing w:before="420"/>
          </w:pPr>
          <w:r>
            <w:t>www.</w:t>
          </w:r>
          <w:r w:rsidRPr="00C25D66">
            <w:t>boyden.com</w:t>
          </w:r>
        </w:p>
      </w:tc>
    </w:tr>
  </w:tbl>
  <w:p w14:paraId="311F2654" w14:textId="77777777" w:rsidR="000F0E70" w:rsidRDefault="000F0E70" w:rsidP="008B7ED7">
    <w:pPr>
      <w:pStyle w:val="Boyden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6506"/>
      <w:gridCol w:w="1918"/>
    </w:tblGrid>
    <w:tr w:rsidR="002E49E0" w14:paraId="6EDE5382" w14:textId="77777777" w:rsidTr="006C41AD">
      <w:tc>
        <w:tcPr>
          <w:tcW w:w="2126" w:type="dxa"/>
        </w:tcPr>
        <w:p w14:paraId="061B9D1D" w14:textId="77777777" w:rsidR="002E49E0" w:rsidRDefault="002E49E0" w:rsidP="002E49E0">
          <w:pPr>
            <w:pStyle w:val="BoydenHeader2"/>
          </w:pPr>
          <w:r>
            <w:rPr>
              <w:noProof/>
              <w:lang w:val="en-US"/>
            </w:rPr>
            <w:drawing>
              <wp:anchor distT="0" distB="0" distL="114300" distR="114300" simplePos="0" relativeHeight="251657728" behindDoc="0" locked="0" layoutInCell="1" allowOverlap="1" wp14:anchorId="093CB72E" wp14:editId="794C0D1D">
                <wp:simplePos x="0" y="0"/>
                <wp:positionH relativeFrom="margin">
                  <wp:posOffset>2540</wp:posOffset>
                </wp:positionH>
                <wp:positionV relativeFrom="margin">
                  <wp:posOffset>-2540</wp:posOffset>
                </wp:positionV>
                <wp:extent cx="1220400" cy="406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20400" cy="406800"/>
                        </a:xfrm>
                        <a:prstGeom prst="rect">
                          <a:avLst/>
                        </a:prstGeom>
                      </pic:spPr>
                    </pic:pic>
                  </a:graphicData>
                </a:graphic>
                <wp14:sizeRelH relativeFrom="margin">
                  <wp14:pctWidth>0</wp14:pctWidth>
                </wp14:sizeRelH>
                <wp14:sizeRelV relativeFrom="margin">
                  <wp14:pctHeight>0</wp14:pctHeight>
                </wp14:sizeRelV>
              </wp:anchor>
            </w:drawing>
          </w:r>
        </w:p>
      </w:tc>
      <w:tc>
        <w:tcPr>
          <w:tcW w:w="6625" w:type="dxa"/>
          <w:tcBorders>
            <w:top w:val="single" w:sz="6" w:space="0" w:color="009FE3"/>
            <w:bottom w:val="single" w:sz="6" w:space="0" w:color="009FE3"/>
          </w:tcBorders>
        </w:tcPr>
        <w:p w14:paraId="6C67178E" w14:textId="77777777" w:rsidR="002044DE" w:rsidRDefault="002044DE" w:rsidP="006C41AD">
          <w:pPr>
            <w:pStyle w:val="BoydenHeader1"/>
          </w:pPr>
          <w:r>
            <w:t>Confidential</w:t>
          </w:r>
          <w:r w:rsidR="006C41AD">
            <w:br/>
          </w:r>
          <w:r>
            <w:t>Candidate Report</w:t>
          </w:r>
        </w:p>
      </w:tc>
      <w:tc>
        <w:tcPr>
          <w:tcW w:w="1739" w:type="dxa"/>
          <w:tcBorders>
            <w:top w:val="single" w:sz="6" w:space="0" w:color="009FE3"/>
            <w:bottom w:val="single" w:sz="6" w:space="0" w:color="009FE3"/>
          </w:tcBorders>
        </w:tcPr>
        <w:p w14:paraId="49FFA15D" w14:textId="77777777" w:rsidR="002E49E0" w:rsidRPr="00C25D66" w:rsidRDefault="002044DE" w:rsidP="002E49E0">
          <w:r>
            <w:t>www.</w:t>
          </w:r>
          <w:r w:rsidR="002E49E0" w:rsidRPr="00C25D66">
            <w:t>boyden.com</w:t>
          </w:r>
        </w:p>
      </w:tc>
    </w:tr>
  </w:tbl>
  <w:p w14:paraId="6236A38D" w14:textId="77777777" w:rsidR="002E49E0" w:rsidRDefault="002E49E0" w:rsidP="002E49E0">
    <w:pPr>
      <w:pStyle w:val="Boyden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BC9"/>
    <w:multiLevelType w:val="multilevel"/>
    <w:tmpl w:val="6A1AD898"/>
    <w:styleLink w:val="Style1"/>
    <w:lvl w:ilvl="0">
      <w:start w:val="1"/>
      <w:numFmt w:val="bullet"/>
      <w:pStyle w:val="BoydenBullet1"/>
      <w:lvlText w:val=""/>
      <w:lvlJc w:val="left"/>
      <w:pPr>
        <w:ind w:left="360" w:hanging="360"/>
      </w:pPr>
      <w:rPr>
        <w:rFonts w:ascii="Symbol" w:hAnsi="Symbol" w:hint="default"/>
        <w:color w:val="009FE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B2"/>
    <w:rsid w:val="00001A0C"/>
    <w:rsid w:val="0000378D"/>
    <w:rsid w:val="00020537"/>
    <w:rsid w:val="00026458"/>
    <w:rsid w:val="00031317"/>
    <w:rsid w:val="0003188F"/>
    <w:rsid w:val="00042BFF"/>
    <w:rsid w:val="00050C4F"/>
    <w:rsid w:val="000517C2"/>
    <w:rsid w:val="000559EF"/>
    <w:rsid w:val="0006256B"/>
    <w:rsid w:val="000639B3"/>
    <w:rsid w:val="0009356F"/>
    <w:rsid w:val="00096B99"/>
    <w:rsid w:val="000A1971"/>
    <w:rsid w:val="000B284B"/>
    <w:rsid w:val="000B78BB"/>
    <w:rsid w:val="000C1920"/>
    <w:rsid w:val="000C411B"/>
    <w:rsid w:val="000D1E0D"/>
    <w:rsid w:val="000E1E35"/>
    <w:rsid w:val="000E5D18"/>
    <w:rsid w:val="000F0E70"/>
    <w:rsid w:val="00102996"/>
    <w:rsid w:val="0010714B"/>
    <w:rsid w:val="00114A37"/>
    <w:rsid w:val="001165D8"/>
    <w:rsid w:val="001217A1"/>
    <w:rsid w:val="001253FF"/>
    <w:rsid w:val="0013021C"/>
    <w:rsid w:val="001349FE"/>
    <w:rsid w:val="00134F0E"/>
    <w:rsid w:val="001413FD"/>
    <w:rsid w:val="001524D5"/>
    <w:rsid w:val="00157F82"/>
    <w:rsid w:val="00163AEB"/>
    <w:rsid w:val="00164C1F"/>
    <w:rsid w:val="00170DDC"/>
    <w:rsid w:val="00175228"/>
    <w:rsid w:val="00182AF5"/>
    <w:rsid w:val="00190535"/>
    <w:rsid w:val="00195D9E"/>
    <w:rsid w:val="00196AB8"/>
    <w:rsid w:val="001A21A8"/>
    <w:rsid w:val="001A3120"/>
    <w:rsid w:val="001A66DE"/>
    <w:rsid w:val="001C3057"/>
    <w:rsid w:val="001C31E6"/>
    <w:rsid w:val="001C47FA"/>
    <w:rsid w:val="001D7B9C"/>
    <w:rsid w:val="001F129E"/>
    <w:rsid w:val="001F6EA2"/>
    <w:rsid w:val="002020FF"/>
    <w:rsid w:val="002026E0"/>
    <w:rsid w:val="002044DE"/>
    <w:rsid w:val="00204CDD"/>
    <w:rsid w:val="00207271"/>
    <w:rsid w:val="00212336"/>
    <w:rsid w:val="00213E73"/>
    <w:rsid w:val="0021603C"/>
    <w:rsid w:val="0021614E"/>
    <w:rsid w:val="002270E0"/>
    <w:rsid w:val="00235A29"/>
    <w:rsid w:val="00262AE6"/>
    <w:rsid w:val="00270232"/>
    <w:rsid w:val="00270F7B"/>
    <w:rsid w:val="00275E34"/>
    <w:rsid w:val="002767A2"/>
    <w:rsid w:val="002817C4"/>
    <w:rsid w:val="00285DDD"/>
    <w:rsid w:val="002911E3"/>
    <w:rsid w:val="00291377"/>
    <w:rsid w:val="0029366B"/>
    <w:rsid w:val="00294724"/>
    <w:rsid w:val="002A5C5F"/>
    <w:rsid w:val="002B7365"/>
    <w:rsid w:val="002E49E0"/>
    <w:rsid w:val="003054E3"/>
    <w:rsid w:val="00312FDC"/>
    <w:rsid w:val="00315F36"/>
    <w:rsid w:val="00326865"/>
    <w:rsid w:val="0034069C"/>
    <w:rsid w:val="00344857"/>
    <w:rsid w:val="003469F1"/>
    <w:rsid w:val="00350F8A"/>
    <w:rsid w:val="00354738"/>
    <w:rsid w:val="00374E39"/>
    <w:rsid w:val="00376777"/>
    <w:rsid w:val="00377106"/>
    <w:rsid w:val="00383813"/>
    <w:rsid w:val="00391E6D"/>
    <w:rsid w:val="003923E1"/>
    <w:rsid w:val="0039292D"/>
    <w:rsid w:val="00395DD4"/>
    <w:rsid w:val="00397EC6"/>
    <w:rsid w:val="003B2E4E"/>
    <w:rsid w:val="003B4A15"/>
    <w:rsid w:val="003B632D"/>
    <w:rsid w:val="003C0AB1"/>
    <w:rsid w:val="003C6A13"/>
    <w:rsid w:val="003C7B55"/>
    <w:rsid w:val="003D0207"/>
    <w:rsid w:val="003D6970"/>
    <w:rsid w:val="003F4F9C"/>
    <w:rsid w:val="003F792B"/>
    <w:rsid w:val="00400F96"/>
    <w:rsid w:val="00401522"/>
    <w:rsid w:val="00405225"/>
    <w:rsid w:val="00405BA5"/>
    <w:rsid w:val="00410090"/>
    <w:rsid w:val="00411C18"/>
    <w:rsid w:val="00416ED9"/>
    <w:rsid w:val="00440D57"/>
    <w:rsid w:val="00441632"/>
    <w:rsid w:val="0044270B"/>
    <w:rsid w:val="00445AA5"/>
    <w:rsid w:val="00456F99"/>
    <w:rsid w:val="00457DD0"/>
    <w:rsid w:val="004630AF"/>
    <w:rsid w:val="00463433"/>
    <w:rsid w:val="0047002D"/>
    <w:rsid w:val="0047041F"/>
    <w:rsid w:val="00495235"/>
    <w:rsid w:val="00496C8A"/>
    <w:rsid w:val="004B4B5B"/>
    <w:rsid w:val="004B67F5"/>
    <w:rsid w:val="004C656C"/>
    <w:rsid w:val="004D04DE"/>
    <w:rsid w:val="004D0607"/>
    <w:rsid w:val="004D4BE2"/>
    <w:rsid w:val="004E386B"/>
    <w:rsid w:val="004E400E"/>
    <w:rsid w:val="004E53E4"/>
    <w:rsid w:val="004E7150"/>
    <w:rsid w:val="004F3293"/>
    <w:rsid w:val="004F412E"/>
    <w:rsid w:val="004F44B5"/>
    <w:rsid w:val="004F5708"/>
    <w:rsid w:val="00504319"/>
    <w:rsid w:val="00506CF5"/>
    <w:rsid w:val="00507189"/>
    <w:rsid w:val="00523FFD"/>
    <w:rsid w:val="0052494A"/>
    <w:rsid w:val="00530698"/>
    <w:rsid w:val="00531887"/>
    <w:rsid w:val="0053725B"/>
    <w:rsid w:val="0054411D"/>
    <w:rsid w:val="00552212"/>
    <w:rsid w:val="005543E3"/>
    <w:rsid w:val="0056601E"/>
    <w:rsid w:val="005742A5"/>
    <w:rsid w:val="00580C28"/>
    <w:rsid w:val="00585B4C"/>
    <w:rsid w:val="00586580"/>
    <w:rsid w:val="00596DB8"/>
    <w:rsid w:val="00597DC4"/>
    <w:rsid w:val="005B31E6"/>
    <w:rsid w:val="005D1F73"/>
    <w:rsid w:val="005D544D"/>
    <w:rsid w:val="005D75D2"/>
    <w:rsid w:val="005F0514"/>
    <w:rsid w:val="005F0C2B"/>
    <w:rsid w:val="00607D52"/>
    <w:rsid w:val="00612EA4"/>
    <w:rsid w:val="00626FD4"/>
    <w:rsid w:val="00635426"/>
    <w:rsid w:val="006471A5"/>
    <w:rsid w:val="00651DB0"/>
    <w:rsid w:val="00652C88"/>
    <w:rsid w:val="00653C1A"/>
    <w:rsid w:val="00655379"/>
    <w:rsid w:val="0065756F"/>
    <w:rsid w:val="006632DE"/>
    <w:rsid w:val="00667FD0"/>
    <w:rsid w:val="0067628C"/>
    <w:rsid w:val="00681E72"/>
    <w:rsid w:val="00695935"/>
    <w:rsid w:val="006A44F8"/>
    <w:rsid w:val="006A582B"/>
    <w:rsid w:val="006A5D34"/>
    <w:rsid w:val="006B032A"/>
    <w:rsid w:val="006B3555"/>
    <w:rsid w:val="006B77BA"/>
    <w:rsid w:val="006C41AD"/>
    <w:rsid w:val="006C5462"/>
    <w:rsid w:val="006D5E8F"/>
    <w:rsid w:val="006E4ECB"/>
    <w:rsid w:val="006E66D6"/>
    <w:rsid w:val="006F678B"/>
    <w:rsid w:val="00700B08"/>
    <w:rsid w:val="00701B63"/>
    <w:rsid w:val="00705ED5"/>
    <w:rsid w:val="00710A25"/>
    <w:rsid w:val="007120D8"/>
    <w:rsid w:val="0072283E"/>
    <w:rsid w:val="00726B6B"/>
    <w:rsid w:val="007313CA"/>
    <w:rsid w:val="007447D6"/>
    <w:rsid w:val="00775126"/>
    <w:rsid w:val="00782688"/>
    <w:rsid w:val="0079135B"/>
    <w:rsid w:val="00791A1E"/>
    <w:rsid w:val="007963DE"/>
    <w:rsid w:val="00796988"/>
    <w:rsid w:val="007A44FC"/>
    <w:rsid w:val="007A46EF"/>
    <w:rsid w:val="007A4E65"/>
    <w:rsid w:val="007A5BD2"/>
    <w:rsid w:val="007A60BA"/>
    <w:rsid w:val="007B14C1"/>
    <w:rsid w:val="007B1EEC"/>
    <w:rsid w:val="007B2E70"/>
    <w:rsid w:val="007B75E5"/>
    <w:rsid w:val="007C5640"/>
    <w:rsid w:val="007C645D"/>
    <w:rsid w:val="007C6ECF"/>
    <w:rsid w:val="007C70B9"/>
    <w:rsid w:val="007D2881"/>
    <w:rsid w:val="007D5EB2"/>
    <w:rsid w:val="007E034D"/>
    <w:rsid w:val="007F379B"/>
    <w:rsid w:val="007F4DA1"/>
    <w:rsid w:val="00822B7B"/>
    <w:rsid w:val="008258E5"/>
    <w:rsid w:val="00830780"/>
    <w:rsid w:val="0087326D"/>
    <w:rsid w:val="00874901"/>
    <w:rsid w:val="008763E6"/>
    <w:rsid w:val="00885FFA"/>
    <w:rsid w:val="0088754D"/>
    <w:rsid w:val="008912B9"/>
    <w:rsid w:val="00893780"/>
    <w:rsid w:val="008A56B4"/>
    <w:rsid w:val="008B1D3E"/>
    <w:rsid w:val="008B24D9"/>
    <w:rsid w:val="008B275C"/>
    <w:rsid w:val="008B3678"/>
    <w:rsid w:val="008B7ED7"/>
    <w:rsid w:val="008C4BB8"/>
    <w:rsid w:val="008C52CA"/>
    <w:rsid w:val="008C6FC2"/>
    <w:rsid w:val="008E3764"/>
    <w:rsid w:val="008E4B21"/>
    <w:rsid w:val="00901BC5"/>
    <w:rsid w:val="009067E4"/>
    <w:rsid w:val="00911DF9"/>
    <w:rsid w:val="009251CA"/>
    <w:rsid w:val="00933487"/>
    <w:rsid w:val="00935B65"/>
    <w:rsid w:val="009360B2"/>
    <w:rsid w:val="009452B2"/>
    <w:rsid w:val="00951FE5"/>
    <w:rsid w:val="00956756"/>
    <w:rsid w:val="00985AAB"/>
    <w:rsid w:val="0099051A"/>
    <w:rsid w:val="00992796"/>
    <w:rsid w:val="009A55E4"/>
    <w:rsid w:val="009B0C37"/>
    <w:rsid w:val="009B6FB1"/>
    <w:rsid w:val="009C7F86"/>
    <w:rsid w:val="009E58D2"/>
    <w:rsid w:val="00A070D0"/>
    <w:rsid w:val="00A2506D"/>
    <w:rsid w:val="00A31916"/>
    <w:rsid w:val="00A34F71"/>
    <w:rsid w:val="00A364EE"/>
    <w:rsid w:val="00A40C39"/>
    <w:rsid w:val="00A5030E"/>
    <w:rsid w:val="00A526DC"/>
    <w:rsid w:val="00A56E30"/>
    <w:rsid w:val="00A76F48"/>
    <w:rsid w:val="00A821EB"/>
    <w:rsid w:val="00A8284B"/>
    <w:rsid w:val="00A86281"/>
    <w:rsid w:val="00A95E11"/>
    <w:rsid w:val="00AC109A"/>
    <w:rsid w:val="00AC1E05"/>
    <w:rsid w:val="00AC33EB"/>
    <w:rsid w:val="00AC5E20"/>
    <w:rsid w:val="00AE553B"/>
    <w:rsid w:val="00AE6DD2"/>
    <w:rsid w:val="00AF5D6C"/>
    <w:rsid w:val="00AF69D9"/>
    <w:rsid w:val="00B00C7A"/>
    <w:rsid w:val="00B01753"/>
    <w:rsid w:val="00B0199E"/>
    <w:rsid w:val="00B16F42"/>
    <w:rsid w:val="00B246EA"/>
    <w:rsid w:val="00B32E9D"/>
    <w:rsid w:val="00B456BE"/>
    <w:rsid w:val="00B50517"/>
    <w:rsid w:val="00B51A5B"/>
    <w:rsid w:val="00B609BE"/>
    <w:rsid w:val="00B625B9"/>
    <w:rsid w:val="00B70D84"/>
    <w:rsid w:val="00B7167C"/>
    <w:rsid w:val="00B86510"/>
    <w:rsid w:val="00B92A28"/>
    <w:rsid w:val="00B948EF"/>
    <w:rsid w:val="00B97C60"/>
    <w:rsid w:val="00BA128B"/>
    <w:rsid w:val="00BA4D42"/>
    <w:rsid w:val="00BA5183"/>
    <w:rsid w:val="00BB3767"/>
    <w:rsid w:val="00BB48B9"/>
    <w:rsid w:val="00BD3020"/>
    <w:rsid w:val="00BD3EDF"/>
    <w:rsid w:val="00C035F0"/>
    <w:rsid w:val="00C04168"/>
    <w:rsid w:val="00C056E9"/>
    <w:rsid w:val="00C058C9"/>
    <w:rsid w:val="00C05941"/>
    <w:rsid w:val="00C12049"/>
    <w:rsid w:val="00C25D66"/>
    <w:rsid w:val="00C25F42"/>
    <w:rsid w:val="00C41732"/>
    <w:rsid w:val="00C44A99"/>
    <w:rsid w:val="00C45D0F"/>
    <w:rsid w:val="00C51EBB"/>
    <w:rsid w:val="00C54D0B"/>
    <w:rsid w:val="00C6102F"/>
    <w:rsid w:val="00C656C0"/>
    <w:rsid w:val="00C757AE"/>
    <w:rsid w:val="00C76D9F"/>
    <w:rsid w:val="00C838AF"/>
    <w:rsid w:val="00C903A9"/>
    <w:rsid w:val="00C92A99"/>
    <w:rsid w:val="00C94716"/>
    <w:rsid w:val="00CA6D4C"/>
    <w:rsid w:val="00CB27D0"/>
    <w:rsid w:val="00CB42F5"/>
    <w:rsid w:val="00CB5285"/>
    <w:rsid w:val="00CB589A"/>
    <w:rsid w:val="00CC3760"/>
    <w:rsid w:val="00CC5E25"/>
    <w:rsid w:val="00CD54F3"/>
    <w:rsid w:val="00CD57D3"/>
    <w:rsid w:val="00CF46F6"/>
    <w:rsid w:val="00D03F7A"/>
    <w:rsid w:val="00D047C7"/>
    <w:rsid w:val="00D06AA3"/>
    <w:rsid w:val="00D15679"/>
    <w:rsid w:val="00D21C58"/>
    <w:rsid w:val="00D221F9"/>
    <w:rsid w:val="00D225F8"/>
    <w:rsid w:val="00D51743"/>
    <w:rsid w:val="00D71FDE"/>
    <w:rsid w:val="00D7334A"/>
    <w:rsid w:val="00DB0432"/>
    <w:rsid w:val="00DB63DB"/>
    <w:rsid w:val="00DC77C3"/>
    <w:rsid w:val="00DD03CD"/>
    <w:rsid w:val="00DD132B"/>
    <w:rsid w:val="00DF5544"/>
    <w:rsid w:val="00E023DC"/>
    <w:rsid w:val="00E02C0B"/>
    <w:rsid w:val="00E0322E"/>
    <w:rsid w:val="00E06D4E"/>
    <w:rsid w:val="00E1249E"/>
    <w:rsid w:val="00E170BA"/>
    <w:rsid w:val="00E301FB"/>
    <w:rsid w:val="00E33C1D"/>
    <w:rsid w:val="00E363D6"/>
    <w:rsid w:val="00E40FAC"/>
    <w:rsid w:val="00E5427A"/>
    <w:rsid w:val="00E55DE1"/>
    <w:rsid w:val="00E60256"/>
    <w:rsid w:val="00E60EA4"/>
    <w:rsid w:val="00E65F0E"/>
    <w:rsid w:val="00E72CE1"/>
    <w:rsid w:val="00E76819"/>
    <w:rsid w:val="00E87A89"/>
    <w:rsid w:val="00E929B1"/>
    <w:rsid w:val="00E93E9C"/>
    <w:rsid w:val="00E96759"/>
    <w:rsid w:val="00E973FD"/>
    <w:rsid w:val="00EA3BBD"/>
    <w:rsid w:val="00EA726E"/>
    <w:rsid w:val="00EA7A40"/>
    <w:rsid w:val="00EB216E"/>
    <w:rsid w:val="00EB7FCD"/>
    <w:rsid w:val="00EC1309"/>
    <w:rsid w:val="00EC2723"/>
    <w:rsid w:val="00EE7E0A"/>
    <w:rsid w:val="00EF232F"/>
    <w:rsid w:val="00EF3477"/>
    <w:rsid w:val="00EF5F11"/>
    <w:rsid w:val="00F0673F"/>
    <w:rsid w:val="00F168A4"/>
    <w:rsid w:val="00F232FF"/>
    <w:rsid w:val="00F26F6C"/>
    <w:rsid w:val="00F30D72"/>
    <w:rsid w:val="00F3713B"/>
    <w:rsid w:val="00F44A6E"/>
    <w:rsid w:val="00F46FD1"/>
    <w:rsid w:val="00F53415"/>
    <w:rsid w:val="00F5625A"/>
    <w:rsid w:val="00F65135"/>
    <w:rsid w:val="00F709E6"/>
    <w:rsid w:val="00F73773"/>
    <w:rsid w:val="00F75D53"/>
    <w:rsid w:val="00F7628E"/>
    <w:rsid w:val="00F7692D"/>
    <w:rsid w:val="00F808DA"/>
    <w:rsid w:val="00F82B0A"/>
    <w:rsid w:val="00F95DAD"/>
    <w:rsid w:val="00FA14AF"/>
    <w:rsid w:val="00FB41E0"/>
    <w:rsid w:val="00FC412E"/>
    <w:rsid w:val="00FC7E2A"/>
    <w:rsid w:val="00FD08FB"/>
    <w:rsid w:val="00FD16E5"/>
    <w:rsid w:val="00FD3107"/>
    <w:rsid w:val="00FF7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28C7F"/>
  <w15:docId w15:val="{7229672A-7017-46CD-A018-A3E2F0E2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E76819"/>
    <w:pPr>
      <w:widowControl w:val="0"/>
      <w:suppressAutoHyphens/>
      <w:spacing w:after="0" w:line="260" w:lineRule="exact"/>
    </w:pPr>
    <w:rPr>
      <w:rFonts w:ascii="Verdana" w:hAnsi="Verdan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ydenBodyText">
    <w:name w:val="Boyden_Body Text"/>
    <w:uiPriority w:val="1"/>
    <w:qFormat/>
    <w:rsid w:val="00096B99"/>
    <w:pPr>
      <w:widowControl w:val="0"/>
      <w:suppressAutoHyphens/>
      <w:spacing w:before="120" w:after="120" w:line="240" w:lineRule="auto"/>
    </w:pPr>
    <w:rPr>
      <w:rFonts w:ascii="Verdana" w:hAnsi="Verdana"/>
      <w:sz w:val="18"/>
      <w:szCs w:val="19"/>
    </w:rPr>
  </w:style>
  <w:style w:type="paragraph" w:customStyle="1" w:styleId="BoydenLegalStatement">
    <w:name w:val="Boyden_Legal Statement"/>
    <w:next w:val="BoydenBodyText"/>
    <w:uiPriority w:val="5"/>
    <w:qFormat/>
    <w:rsid w:val="00096B99"/>
    <w:pPr>
      <w:pBdr>
        <w:top w:val="single" w:sz="12" w:space="3" w:color="009FE3"/>
      </w:pBdr>
      <w:suppressAutoHyphens/>
      <w:spacing w:after="0" w:line="240" w:lineRule="auto"/>
    </w:pPr>
    <w:rPr>
      <w:rFonts w:ascii="Verdana" w:hAnsi="Verdana"/>
      <w:sz w:val="18"/>
      <w:szCs w:val="19"/>
    </w:rPr>
  </w:style>
  <w:style w:type="paragraph" w:customStyle="1" w:styleId="BoydenHeader2">
    <w:name w:val="Boyden_Header 2"/>
    <w:next w:val="BoydenBodyText"/>
    <w:uiPriority w:val="7"/>
    <w:qFormat/>
    <w:rsid w:val="00391E6D"/>
    <w:pPr>
      <w:widowControl w:val="0"/>
      <w:suppressAutoHyphens/>
      <w:spacing w:before="300" w:after="0" w:line="220" w:lineRule="atLeast"/>
    </w:pPr>
    <w:rPr>
      <w:rFonts w:ascii="Verdana" w:hAnsi="Verdana"/>
      <w:color w:val="009FE3"/>
      <w:szCs w:val="19"/>
    </w:rPr>
  </w:style>
  <w:style w:type="paragraph" w:customStyle="1" w:styleId="BoydenFooter">
    <w:name w:val="Boyden_Footer"/>
    <w:uiPriority w:val="6"/>
    <w:qFormat/>
    <w:rsid w:val="00395DD4"/>
    <w:pPr>
      <w:spacing w:after="0" w:line="240" w:lineRule="auto"/>
      <w:ind w:left="-2098"/>
    </w:pPr>
    <w:rPr>
      <w:rFonts w:ascii="Verdana" w:hAnsi="Verdana"/>
      <w:color w:val="009FE3"/>
      <w:sz w:val="24"/>
      <w:szCs w:val="19"/>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39"/>
    <w:rsid w:val="00C2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rFonts w:ascii="Verdana" w:hAnsi="Verdana"/>
      <w:color w:val="009FE3"/>
      <w:spacing w:val="-10"/>
      <w:sz w:val="48"/>
      <w:szCs w:val="19"/>
    </w:rPr>
  </w:style>
  <w:style w:type="paragraph" w:customStyle="1" w:styleId="BoydenHeading1">
    <w:name w:val="Boyden_Heading 1"/>
    <w:next w:val="BoydenBodyText"/>
    <w:qFormat/>
    <w:rsid w:val="003469F1"/>
    <w:pPr>
      <w:suppressAutoHyphens/>
      <w:spacing w:before="240" w:after="240" w:line="240" w:lineRule="auto"/>
    </w:pPr>
    <w:rPr>
      <w:rFonts w:ascii="Verdana" w:hAnsi="Verdana"/>
      <w:b/>
      <w:szCs w:val="19"/>
    </w:rPr>
  </w:style>
  <w:style w:type="paragraph" w:customStyle="1" w:styleId="BoydenBullet1">
    <w:name w:val="Boyden_Bullet 1"/>
    <w:uiPriority w:val="2"/>
    <w:qFormat/>
    <w:rsid w:val="00096B99"/>
    <w:pPr>
      <w:widowControl w:val="0"/>
      <w:numPr>
        <w:numId w:val="1"/>
      </w:numPr>
      <w:suppressAutoHyphens/>
      <w:spacing w:before="60" w:after="60" w:line="240" w:lineRule="auto"/>
      <w:ind w:left="357" w:hanging="357"/>
    </w:pPr>
    <w:rPr>
      <w:rFonts w:ascii="Verdana" w:hAnsi="Verdana"/>
      <w:sz w:val="18"/>
      <w:szCs w:val="19"/>
    </w:rPr>
  </w:style>
  <w:style w:type="paragraph" w:customStyle="1" w:styleId="BoydenAddress">
    <w:name w:val="Boyden_Address"/>
    <w:uiPriority w:val="4"/>
    <w:qFormat/>
    <w:rsid w:val="00096B99"/>
    <w:pPr>
      <w:spacing w:after="0" w:line="260" w:lineRule="exact"/>
    </w:pPr>
    <w:rPr>
      <w:rFonts w:ascii="Verdana" w:hAnsi="Verdana"/>
      <w:sz w:val="18"/>
      <w:szCs w:val="19"/>
    </w:rPr>
  </w:style>
  <w:style w:type="paragraph" w:customStyle="1" w:styleId="BoydenAddressBold">
    <w:name w:val="Boyden_Address Bold"/>
    <w:next w:val="BoydenAddress"/>
    <w:uiPriority w:val="3"/>
    <w:qFormat/>
    <w:rsid w:val="00096B99"/>
    <w:pPr>
      <w:suppressAutoHyphens/>
      <w:spacing w:after="0" w:line="260" w:lineRule="exact"/>
    </w:pPr>
    <w:rPr>
      <w:rFonts w:ascii="Verdana" w:hAnsi="Verdana"/>
      <w:b/>
      <w:sz w:val="18"/>
      <w:szCs w:val="19"/>
    </w:rPr>
  </w:style>
  <w:style w:type="numbering" w:customStyle="1" w:styleId="Style1">
    <w:name w:val="Style1"/>
    <w:uiPriority w:val="99"/>
    <w:rsid w:val="00213E73"/>
    <w:pPr>
      <w:numPr>
        <w:numId w:val="1"/>
      </w:numPr>
    </w:pPr>
  </w:style>
  <w:style w:type="paragraph" w:customStyle="1" w:styleId="BoydenHeading2">
    <w:name w:val="Boyden_Heading 2"/>
    <w:next w:val="BoydenBodyText"/>
    <w:qFormat/>
    <w:rsid w:val="00096B99"/>
    <w:pPr>
      <w:spacing w:before="240" w:after="0" w:line="240" w:lineRule="auto"/>
    </w:pPr>
    <w:rPr>
      <w:rFonts w:ascii="Verdana" w:hAnsi="Verdana"/>
      <w:b/>
      <w:sz w:val="18"/>
      <w:szCs w:val="19"/>
    </w:rPr>
  </w:style>
  <w:style w:type="paragraph" w:customStyle="1" w:styleId="BoydenBodyTextIndent">
    <w:name w:val="Boyden_Body Text Indent"/>
    <w:uiPriority w:val="1"/>
    <w:qFormat/>
    <w:rsid w:val="00096B99"/>
    <w:pPr>
      <w:widowControl w:val="0"/>
      <w:suppressAutoHyphens/>
      <w:spacing w:before="40" w:after="40" w:line="240" w:lineRule="auto"/>
      <w:ind w:left="284"/>
    </w:pPr>
    <w:rPr>
      <w:rFonts w:ascii="Verdana" w:hAnsi="Verdana"/>
      <w:sz w:val="18"/>
      <w:szCs w:val="19"/>
    </w:rPr>
  </w:style>
  <w:style w:type="paragraph" w:customStyle="1" w:styleId="BoydenBodyTextItalic">
    <w:name w:val="Boyden_Body Text Italic"/>
    <w:uiPriority w:val="1"/>
    <w:qFormat/>
    <w:rsid w:val="00096B99"/>
    <w:pPr>
      <w:spacing w:before="60" w:after="60" w:line="240" w:lineRule="auto"/>
    </w:pPr>
    <w:rPr>
      <w:rFonts w:ascii="Verdana" w:hAnsi="Verdana"/>
      <w:i/>
      <w:sz w:val="18"/>
      <w:szCs w:val="19"/>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0B78BB"/>
    <w:rPr>
      <w:color w:val="605E5C"/>
      <w:shd w:val="clear" w:color="auto" w:fill="E1DFDD"/>
    </w:rPr>
  </w:style>
  <w:style w:type="character" w:styleId="UnresolvedMention">
    <w:name w:val="Unresolved Mention"/>
    <w:basedOn w:val="DefaultParagraphFont"/>
    <w:uiPriority w:val="99"/>
    <w:semiHidden/>
    <w:unhideWhenUsed/>
    <w:rsid w:val="008C6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63692">
      <w:bodyDiv w:val="1"/>
      <w:marLeft w:val="0"/>
      <w:marRight w:val="0"/>
      <w:marTop w:val="0"/>
      <w:marBottom w:val="0"/>
      <w:divBdr>
        <w:top w:val="none" w:sz="0" w:space="0" w:color="auto"/>
        <w:left w:val="none" w:sz="0" w:space="0" w:color="auto"/>
        <w:bottom w:val="none" w:sz="0" w:space="0" w:color="auto"/>
        <w:right w:val="none" w:sz="0" w:space="0" w:color="auto"/>
      </w:divBdr>
      <w:divsChild>
        <w:div w:id="1623655759">
          <w:marLeft w:val="0"/>
          <w:marRight w:val="0"/>
          <w:marTop w:val="0"/>
          <w:marBottom w:val="0"/>
          <w:divBdr>
            <w:top w:val="none" w:sz="0" w:space="0" w:color="auto"/>
            <w:left w:val="none" w:sz="0" w:space="0" w:color="auto"/>
            <w:bottom w:val="none" w:sz="0" w:space="0" w:color="auto"/>
            <w:right w:val="none" w:sz="0" w:space="0" w:color="auto"/>
          </w:divBdr>
        </w:div>
        <w:div w:id="78800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oyden.thriveapp.ly/job/66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86b98ab8-b52c-40fe-9ac1-7a6e0598be2a">DOTX</File_x0020_Type0>
    <Description0 xmlns="86b98ab8-b52c-40fe-9ac1-7a6e0598be2a">The Position Specification which outlines the company, the location of the work, the position needing to be filled, job responsibilities and questions for the candidate.</Description0>
    <Region xmlns="86b98ab8-b52c-40fe-9ac1-7a6e0598be2a">N.A.</Reg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05EE8A0064F742B74F733C944D1971" ma:contentTypeVersion="3" ma:contentTypeDescription="Create a new document." ma:contentTypeScope="" ma:versionID="2e1cd09e8ee228c45743aa5f47fb25f5">
  <xsd:schema xmlns:xsd="http://www.w3.org/2001/XMLSchema" xmlns:xs="http://www.w3.org/2001/XMLSchema" xmlns:p="http://schemas.microsoft.com/office/2006/metadata/properties" xmlns:ns2="c80cbf26-35f2-4de2-a9b7-9a90be97cdb7" xmlns:ns3="86b98ab8-b52c-40fe-9ac1-7a6e0598be2a" targetNamespace="http://schemas.microsoft.com/office/2006/metadata/properties" ma:root="true" ma:fieldsID="04db14cf0a2391725c4064a78758d466" ns2:_="" ns3:_="">
    <xsd:import namespace="c80cbf26-35f2-4de2-a9b7-9a90be97cdb7"/>
    <xsd:import namespace="86b98ab8-b52c-40fe-9ac1-7a6e0598be2a"/>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Region"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bf26-35f2-4de2-a9b7-9a90be97cd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b98ab8-b52c-40fe-9ac1-7a6e0598be2a"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B9256-1DC8-4ACA-BBDD-9CEBEE7F6813}">
  <ds:schemaRefs>
    <ds:schemaRef ds:uri="http://schemas.microsoft.com/office/2006/metadata/properties"/>
    <ds:schemaRef ds:uri="http://schemas.microsoft.com/office/infopath/2007/PartnerControls"/>
    <ds:schemaRef ds:uri="86b98ab8-b52c-40fe-9ac1-7a6e0598be2a"/>
  </ds:schemaRefs>
</ds:datastoreItem>
</file>

<file path=customXml/itemProps2.xml><?xml version="1.0" encoding="utf-8"?>
<ds:datastoreItem xmlns:ds="http://schemas.openxmlformats.org/officeDocument/2006/customXml" ds:itemID="{7D40BCBC-356E-4A8B-A76B-D5EDE223F9C8}">
  <ds:schemaRefs>
    <ds:schemaRef ds:uri="http://schemas.microsoft.com/sharepoint/events"/>
  </ds:schemaRefs>
</ds:datastoreItem>
</file>

<file path=customXml/itemProps3.xml><?xml version="1.0" encoding="utf-8"?>
<ds:datastoreItem xmlns:ds="http://schemas.openxmlformats.org/officeDocument/2006/customXml" ds:itemID="{86CC05DB-720F-484B-BB39-69BE82413E78}">
  <ds:schemaRefs>
    <ds:schemaRef ds:uri="http://schemas.openxmlformats.org/officeDocument/2006/bibliography"/>
  </ds:schemaRefs>
</ds:datastoreItem>
</file>

<file path=customXml/itemProps4.xml><?xml version="1.0" encoding="utf-8"?>
<ds:datastoreItem xmlns:ds="http://schemas.openxmlformats.org/officeDocument/2006/customXml" ds:itemID="{E2D01275-1A95-45C1-A54E-A0B1E4E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bf26-35f2-4de2-a9b7-9a90be97cdb7"/>
    <ds:schemaRef ds:uri="86b98ab8-b52c-40fe-9ac1-7a6e0598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7B4712-82D8-449A-9612-C15881845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Bush</dc:creator>
  <cp:keywords/>
  <dc:description/>
  <cp:lastModifiedBy>Jona Morton</cp:lastModifiedBy>
  <cp:revision>5</cp:revision>
  <cp:lastPrinted>2016-11-28T23:35:00Z</cp:lastPrinted>
  <dcterms:created xsi:type="dcterms:W3CDTF">2021-08-10T21:38:00Z</dcterms:created>
  <dcterms:modified xsi:type="dcterms:W3CDTF">2021-08-11T16:26:00Z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