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CDEAA" w14:textId="77777777" w:rsidR="00053A1C" w:rsidRDefault="00D90A37" w:rsidP="00053A1C">
      <w:r>
        <w:rPr>
          <w:noProof/>
        </w:rPr>
        <w:drawing>
          <wp:inline distT="0" distB="0" distL="0" distR="0" wp14:anchorId="284E1D28" wp14:editId="57C13CBB">
            <wp:extent cx="1765300" cy="524510"/>
            <wp:effectExtent l="0" t="0" r="6350" b="8890"/>
            <wp:docPr id="1" name="Picture 1" descr="rmwb_horizontal_color_rgb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wb_horizontal_color_rgb72dpi"/>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65300" cy="524510"/>
                    </a:xfrm>
                    <a:prstGeom prst="rect">
                      <a:avLst/>
                    </a:prstGeom>
                    <a:noFill/>
                    <a:ln>
                      <a:noFill/>
                    </a:ln>
                  </pic:spPr>
                </pic:pic>
              </a:graphicData>
            </a:graphic>
          </wp:inline>
        </w:drawing>
      </w:r>
    </w:p>
    <w:p w14:paraId="20F6E717" w14:textId="77777777" w:rsidR="00053A1C" w:rsidRDefault="00053A1C" w:rsidP="00053A1C"/>
    <w:tbl>
      <w:tblPr>
        <w:tblW w:w="0" w:type="auto"/>
        <w:tblLook w:val="01E0" w:firstRow="1" w:lastRow="1" w:firstColumn="1" w:lastColumn="1" w:noHBand="0" w:noVBand="0"/>
      </w:tblPr>
      <w:tblGrid>
        <w:gridCol w:w="1427"/>
        <w:gridCol w:w="7933"/>
      </w:tblGrid>
      <w:tr w:rsidR="00053A1C" w14:paraId="5E3B5002" w14:textId="77777777" w:rsidTr="0085216E">
        <w:tc>
          <w:tcPr>
            <w:tcW w:w="9576" w:type="dxa"/>
            <w:gridSpan w:val="2"/>
            <w:shd w:val="clear" w:color="auto" w:fill="auto"/>
          </w:tcPr>
          <w:p w14:paraId="3B0C3433" w14:textId="5DB1B23C" w:rsidR="00053A1C" w:rsidRPr="0085216E" w:rsidRDefault="00D427DD" w:rsidP="0085216E">
            <w:pPr>
              <w:pStyle w:val="Heading1"/>
              <w:widowControl w:val="0"/>
              <w:autoSpaceDE w:val="0"/>
              <w:autoSpaceDN w:val="0"/>
              <w:adjustRightInd w:val="0"/>
              <w:rPr>
                <w:rFonts w:ascii="Arial" w:hAnsi="Arial" w:cs="Arial"/>
                <w:sz w:val="20"/>
                <w:szCs w:val="20"/>
              </w:rPr>
            </w:pPr>
            <w:r>
              <w:rPr>
                <w:rFonts w:ascii="Arial" w:hAnsi="Arial" w:cs="Arial"/>
                <w:sz w:val="20"/>
                <w:szCs w:val="20"/>
              </w:rPr>
              <w:t>Manager, Transit Operations (Permanent)</w:t>
            </w:r>
          </w:p>
        </w:tc>
      </w:tr>
      <w:tr w:rsidR="00053A1C" w14:paraId="5AD2D777" w14:textId="77777777" w:rsidTr="0085216E">
        <w:tc>
          <w:tcPr>
            <w:tcW w:w="9576" w:type="dxa"/>
            <w:gridSpan w:val="2"/>
            <w:shd w:val="clear" w:color="auto" w:fill="auto"/>
          </w:tcPr>
          <w:p w14:paraId="24794182" w14:textId="405E4CF9" w:rsidR="00053A1C" w:rsidRPr="0085216E" w:rsidRDefault="006E2102" w:rsidP="00435E9A">
            <w:pPr>
              <w:rPr>
                <w:rFonts w:cs="Arial"/>
                <w:b/>
                <w:sz w:val="20"/>
                <w:szCs w:val="20"/>
              </w:rPr>
            </w:pPr>
            <w:r>
              <w:rPr>
                <w:rFonts w:cs="Arial"/>
                <w:b/>
                <w:sz w:val="20"/>
                <w:szCs w:val="20"/>
              </w:rPr>
              <w:t xml:space="preserve">Public Works </w:t>
            </w:r>
            <w:r w:rsidR="00053A1C" w:rsidRPr="0085216E">
              <w:rPr>
                <w:rFonts w:cs="Arial"/>
                <w:b/>
                <w:sz w:val="20"/>
                <w:szCs w:val="20"/>
              </w:rPr>
              <w:t>Department</w:t>
            </w:r>
          </w:p>
        </w:tc>
      </w:tr>
      <w:tr w:rsidR="00053A1C" w14:paraId="269905F4" w14:textId="77777777" w:rsidTr="0085216E">
        <w:tc>
          <w:tcPr>
            <w:tcW w:w="1428" w:type="dxa"/>
            <w:shd w:val="clear" w:color="auto" w:fill="auto"/>
          </w:tcPr>
          <w:p w14:paraId="65A0D5C2" w14:textId="77777777" w:rsidR="00053A1C" w:rsidRPr="0041641D" w:rsidRDefault="00053A1C" w:rsidP="00435E9A"/>
        </w:tc>
        <w:tc>
          <w:tcPr>
            <w:tcW w:w="8148" w:type="dxa"/>
            <w:shd w:val="clear" w:color="auto" w:fill="auto"/>
          </w:tcPr>
          <w:p w14:paraId="66355209" w14:textId="77777777" w:rsidR="00053A1C" w:rsidRDefault="00053A1C" w:rsidP="00435E9A"/>
        </w:tc>
      </w:tr>
      <w:tr w:rsidR="00053A1C" w14:paraId="10B47C1A" w14:textId="77777777" w:rsidTr="0085216E">
        <w:tc>
          <w:tcPr>
            <w:tcW w:w="1428" w:type="dxa"/>
            <w:shd w:val="clear" w:color="auto" w:fill="auto"/>
          </w:tcPr>
          <w:p w14:paraId="57861D95" w14:textId="77777777" w:rsidR="00053A1C" w:rsidRPr="0085216E" w:rsidRDefault="00053A1C" w:rsidP="00435E9A">
            <w:pPr>
              <w:rPr>
                <w:b/>
                <w:sz w:val="17"/>
                <w:szCs w:val="17"/>
              </w:rPr>
            </w:pPr>
            <w:r w:rsidRPr="0085216E">
              <w:rPr>
                <w:b/>
                <w:sz w:val="17"/>
                <w:szCs w:val="17"/>
              </w:rPr>
              <w:t>Position Type/ Hours:</w:t>
            </w:r>
          </w:p>
        </w:tc>
        <w:tc>
          <w:tcPr>
            <w:tcW w:w="8148" w:type="dxa"/>
            <w:shd w:val="clear" w:color="auto" w:fill="auto"/>
          </w:tcPr>
          <w:p w14:paraId="4F29C2F5" w14:textId="65CF6CBF" w:rsidR="00E575B8" w:rsidRPr="00B558A7" w:rsidRDefault="00053A1C" w:rsidP="00E459CF">
            <w:pPr>
              <w:jc w:val="both"/>
              <w:rPr>
                <w:rFonts w:cs="Arial"/>
                <w:sz w:val="17"/>
                <w:szCs w:val="17"/>
              </w:rPr>
            </w:pPr>
            <w:r w:rsidRPr="0085216E">
              <w:rPr>
                <w:rFonts w:cs="Arial"/>
                <w:sz w:val="17"/>
                <w:szCs w:val="17"/>
              </w:rPr>
              <w:t xml:space="preserve">This is a permanent full-time position working </w:t>
            </w:r>
            <w:r w:rsidR="00D427DD">
              <w:rPr>
                <w:rFonts w:cs="Arial"/>
                <w:sz w:val="17"/>
                <w:szCs w:val="17"/>
              </w:rPr>
              <w:t>seventy</w:t>
            </w:r>
            <w:r w:rsidR="00336FBB" w:rsidRPr="0085216E">
              <w:rPr>
                <w:rFonts w:cs="Arial"/>
                <w:sz w:val="17"/>
                <w:szCs w:val="17"/>
              </w:rPr>
              <w:t xml:space="preserve"> </w:t>
            </w:r>
            <w:r w:rsidRPr="0085216E">
              <w:rPr>
                <w:rFonts w:cs="Arial"/>
                <w:sz w:val="17"/>
                <w:szCs w:val="17"/>
              </w:rPr>
              <w:t>(</w:t>
            </w:r>
            <w:r w:rsidR="00D427DD">
              <w:rPr>
                <w:rFonts w:cs="Arial"/>
                <w:sz w:val="17"/>
                <w:szCs w:val="17"/>
              </w:rPr>
              <w:t>70</w:t>
            </w:r>
            <w:r w:rsidRPr="0085216E">
              <w:rPr>
                <w:rFonts w:cs="Arial"/>
                <w:sz w:val="17"/>
                <w:szCs w:val="17"/>
              </w:rPr>
              <w:t xml:space="preserve">) hours </w:t>
            </w:r>
            <w:r w:rsidR="00D427DD">
              <w:rPr>
                <w:rFonts w:cs="Arial"/>
                <w:sz w:val="17"/>
                <w:szCs w:val="17"/>
              </w:rPr>
              <w:t>bi-weekly</w:t>
            </w:r>
            <w:r w:rsidRPr="0085216E">
              <w:rPr>
                <w:rFonts w:cs="Arial"/>
                <w:sz w:val="17"/>
                <w:szCs w:val="17"/>
              </w:rPr>
              <w:t xml:space="preserve"> within the </w:t>
            </w:r>
            <w:r w:rsidR="00D427DD">
              <w:rPr>
                <w:rFonts w:cs="Arial"/>
                <w:sz w:val="17"/>
                <w:szCs w:val="17"/>
              </w:rPr>
              <w:t>Transit Branch</w:t>
            </w:r>
            <w:r w:rsidR="00336FBB" w:rsidRPr="0085216E">
              <w:rPr>
                <w:rFonts w:cs="Arial"/>
                <w:sz w:val="17"/>
                <w:szCs w:val="17"/>
              </w:rPr>
              <w:t xml:space="preserve"> </w:t>
            </w:r>
            <w:r w:rsidRPr="0085216E">
              <w:rPr>
                <w:rFonts w:cs="Arial"/>
                <w:sz w:val="17"/>
                <w:szCs w:val="17"/>
              </w:rPr>
              <w:t>of the</w:t>
            </w:r>
            <w:r w:rsidR="00435E9A" w:rsidRPr="0085216E">
              <w:rPr>
                <w:rFonts w:cs="Arial"/>
                <w:sz w:val="17"/>
                <w:szCs w:val="17"/>
              </w:rPr>
              <w:t xml:space="preserve"> </w:t>
            </w:r>
            <w:r w:rsidR="00D427DD">
              <w:rPr>
                <w:rFonts w:cs="Arial"/>
                <w:sz w:val="17"/>
                <w:szCs w:val="17"/>
              </w:rPr>
              <w:t>Public Works Department</w:t>
            </w:r>
            <w:r w:rsidRPr="0085216E">
              <w:rPr>
                <w:rFonts w:cs="Arial"/>
                <w:sz w:val="17"/>
                <w:szCs w:val="17"/>
              </w:rPr>
              <w:t>.</w:t>
            </w:r>
            <w:r w:rsidR="00E575B8">
              <w:rPr>
                <w:rFonts w:cs="Arial"/>
                <w:sz w:val="17"/>
                <w:szCs w:val="17"/>
              </w:rPr>
              <w:t xml:space="preserve"> This position </w:t>
            </w:r>
            <w:proofErr w:type="gramStart"/>
            <w:r w:rsidR="00E575B8">
              <w:rPr>
                <w:rFonts w:cs="Arial"/>
                <w:sz w:val="17"/>
                <w:szCs w:val="17"/>
              </w:rPr>
              <w:t>is located in</w:t>
            </w:r>
            <w:proofErr w:type="gramEnd"/>
            <w:r w:rsidR="00E575B8">
              <w:rPr>
                <w:rFonts w:cs="Arial"/>
                <w:sz w:val="17"/>
                <w:szCs w:val="17"/>
              </w:rPr>
              <w:t xml:space="preserve"> the community of Fort McMurray, </w:t>
            </w:r>
            <w:r w:rsidR="00242A72">
              <w:rPr>
                <w:rFonts w:cs="Arial"/>
                <w:sz w:val="17"/>
                <w:szCs w:val="17"/>
              </w:rPr>
              <w:t xml:space="preserve">the </w:t>
            </w:r>
            <w:r w:rsidR="00832AE9">
              <w:rPr>
                <w:rFonts w:cs="Arial"/>
                <w:sz w:val="17"/>
                <w:szCs w:val="17"/>
              </w:rPr>
              <w:t xml:space="preserve">Regional Municipality of </w:t>
            </w:r>
            <w:r w:rsidR="00E575B8">
              <w:rPr>
                <w:rFonts w:cs="Arial"/>
                <w:sz w:val="17"/>
                <w:szCs w:val="17"/>
              </w:rPr>
              <w:t xml:space="preserve">Wood Buffalo’s urban </w:t>
            </w:r>
            <w:proofErr w:type="spellStart"/>
            <w:r w:rsidR="00E575B8">
              <w:rPr>
                <w:rFonts w:cs="Arial"/>
                <w:sz w:val="17"/>
                <w:szCs w:val="17"/>
              </w:rPr>
              <w:t>centre</w:t>
            </w:r>
            <w:proofErr w:type="spellEnd"/>
            <w:r w:rsidR="00E575B8">
              <w:rPr>
                <w:rFonts w:cs="Arial"/>
                <w:sz w:val="17"/>
                <w:szCs w:val="17"/>
              </w:rPr>
              <w:t>.</w:t>
            </w:r>
          </w:p>
          <w:p w14:paraId="10290514" w14:textId="77777777" w:rsidR="00053A1C" w:rsidRPr="0085216E" w:rsidRDefault="00053A1C" w:rsidP="00E459CF">
            <w:pPr>
              <w:jc w:val="both"/>
              <w:rPr>
                <w:rFonts w:cs="Arial"/>
                <w:sz w:val="17"/>
                <w:szCs w:val="17"/>
              </w:rPr>
            </w:pPr>
          </w:p>
        </w:tc>
      </w:tr>
      <w:tr w:rsidR="00053A1C" w14:paraId="43E53556" w14:textId="77777777" w:rsidTr="0085216E">
        <w:tc>
          <w:tcPr>
            <w:tcW w:w="1428" w:type="dxa"/>
            <w:shd w:val="clear" w:color="auto" w:fill="auto"/>
          </w:tcPr>
          <w:p w14:paraId="7709AEE2" w14:textId="77777777" w:rsidR="00053A1C" w:rsidRPr="0085216E" w:rsidRDefault="00053A1C" w:rsidP="00435E9A">
            <w:pPr>
              <w:rPr>
                <w:b/>
                <w:sz w:val="17"/>
                <w:szCs w:val="17"/>
              </w:rPr>
            </w:pPr>
            <w:r w:rsidRPr="0085216E">
              <w:rPr>
                <w:b/>
                <w:sz w:val="17"/>
                <w:szCs w:val="17"/>
              </w:rPr>
              <w:t>Position Description:</w:t>
            </w:r>
          </w:p>
        </w:tc>
        <w:tc>
          <w:tcPr>
            <w:tcW w:w="8148" w:type="dxa"/>
            <w:shd w:val="clear" w:color="auto" w:fill="auto"/>
          </w:tcPr>
          <w:p w14:paraId="6A8E48C5" w14:textId="548DAB3A" w:rsidR="00302A75" w:rsidRDefault="00302A75" w:rsidP="00E459CF">
            <w:pPr>
              <w:jc w:val="both"/>
              <w:rPr>
                <w:rFonts w:cs="Arial"/>
                <w:sz w:val="17"/>
                <w:szCs w:val="17"/>
              </w:rPr>
            </w:pPr>
            <w:r w:rsidRPr="00D427DD">
              <w:rPr>
                <w:rFonts w:cs="Arial"/>
                <w:sz w:val="17"/>
                <w:szCs w:val="17"/>
              </w:rPr>
              <w:t>The Manager, Transit Operations</w:t>
            </w:r>
            <w:r>
              <w:rPr>
                <w:rFonts w:cs="Arial"/>
                <w:sz w:val="17"/>
                <w:szCs w:val="17"/>
              </w:rPr>
              <w:t>,</w:t>
            </w:r>
            <w:r w:rsidRPr="00D427DD">
              <w:rPr>
                <w:rFonts w:cs="Arial"/>
                <w:sz w:val="17"/>
                <w:szCs w:val="17"/>
              </w:rPr>
              <w:t xml:space="preserve"> </w:t>
            </w:r>
            <w:r w:rsidR="00217C6D">
              <w:rPr>
                <w:rFonts w:cs="Arial"/>
                <w:sz w:val="17"/>
                <w:szCs w:val="17"/>
              </w:rPr>
              <w:t>oversees a fast-paced team of operations, planning and support staff. This charismatic and visionary leader is responsible for setting the tone and pace of changes while leading transit operations into the future within the Regional Municipality</w:t>
            </w:r>
            <w:r>
              <w:rPr>
                <w:rFonts w:cs="Arial"/>
                <w:sz w:val="17"/>
                <w:szCs w:val="17"/>
              </w:rPr>
              <w:t xml:space="preserve"> Wood Buffalo. This would include implementing master plan data, driving technological change, </w:t>
            </w:r>
            <w:proofErr w:type="gramStart"/>
            <w:r>
              <w:rPr>
                <w:rFonts w:cs="Arial"/>
                <w:sz w:val="17"/>
                <w:szCs w:val="17"/>
              </w:rPr>
              <w:t>providing</w:t>
            </w:r>
            <w:proofErr w:type="gramEnd"/>
            <w:r>
              <w:rPr>
                <w:rFonts w:cs="Arial"/>
                <w:sz w:val="17"/>
                <w:szCs w:val="17"/>
              </w:rPr>
              <w:t xml:space="preserve"> and developing leadership growth opportunities and staff cohesion while fostering positive working relationships at all levels within transit, the rest of the Municipality</w:t>
            </w:r>
            <w:r w:rsidR="00217C6D">
              <w:rPr>
                <w:rFonts w:cs="Arial"/>
                <w:sz w:val="17"/>
                <w:szCs w:val="17"/>
              </w:rPr>
              <w:t>,</w:t>
            </w:r>
            <w:r>
              <w:rPr>
                <w:rFonts w:cs="Arial"/>
                <w:sz w:val="17"/>
                <w:szCs w:val="17"/>
              </w:rPr>
              <w:t xml:space="preserve"> and the comm</w:t>
            </w:r>
            <w:r w:rsidR="00217C6D">
              <w:rPr>
                <w:rFonts w:cs="Arial"/>
                <w:sz w:val="17"/>
                <w:szCs w:val="17"/>
              </w:rPr>
              <w:t>uni</w:t>
            </w:r>
            <w:r>
              <w:rPr>
                <w:rFonts w:cs="Arial"/>
                <w:sz w:val="17"/>
                <w:szCs w:val="17"/>
              </w:rPr>
              <w:t xml:space="preserve">ty. Working closely with </w:t>
            </w:r>
            <w:r w:rsidRPr="00D427DD">
              <w:rPr>
                <w:rFonts w:cs="Arial"/>
                <w:sz w:val="17"/>
                <w:szCs w:val="17"/>
              </w:rPr>
              <w:t>the Senior Manager, Transportation</w:t>
            </w:r>
            <w:r>
              <w:rPr>
                <w:rFonts w:cs="Arial"/>
                <w:sz w:val="17"/>
                <w:szCs w:val="17"/>
              </w:rPr>
              <w:t>,</w:t>
            </w:r>
            <w:r w:rsidRPr="00D427DD">
              <w:rPr>
                <w:rFonts w:cs="Arial"/>
                <w:sz w:val="17"/>
                <w:szCs w:val="17"/>
              </w:rPr>
              <w:t xml:space="preserve"> and Facilities</w:t>
            </w:r>
            <w:r>
              <w:rPr>
                <w:rFonts w:cs="Arial"/>
                <w:sz w:val="17"/>
                <w:szCs w:val="17"/>
              </w:rPr>
              <w:t xml:space="preserve">, the manager  establishes </w:t>
            </w:r>
            <w:r w:rsidRPr="00D427DD">
              <w:rPr>
                <w:rFonts w:cs="Arial"/>
                <w:sz w:val="17"/>
                <w:szCs w:val="17"/>
              </w:rPr>
              <w:t>departmental objective</w:t>
            </w:r>
            <w:r>
              <w:rPr>
                <w:rFonts w:cs="Arial"/>
                <w:sz w:val="17"/>
                <w:szCs w:val="17"/>
              </w:rPr>
              <w:t xml:space="preserve">s, </w:t>
            </w:r>
            <w:r w:rsidRPr="00D427DD">
              <w:rPr>
                <w:rFonts w:cs="Arial"/>
                <w:sz w:val="17"/>
                <w:szCs w:val="17"/>
              </w:rPr>
              <w:t>budgets</w:t>
            </w:r>
            <w:r>
              <w:rPr>
                <w:rFonts w:cs="Arial"/>
                <w:sz w:val="17"/>
                <w:szCs w:val="17"/>
              </w:rPr>
              <w:t>, and safety metrics</w:t>
            </w:r>
            <w:r w:rsidRPr="00D427DD">
              <w:rPr>
                <w:rFonts w:cs="Arial"/>
                <w:sz w:val="17"/>
                <w:szCs w:val="17"/>
              </w:rPr>
              <w:t xml:space="preserve"> </w:t>
            </w:r>
            <w:r>
              <w:rPr>
                <w:rFonts w:cs="Arial"/>
                <w:sz w:val="17"/>
                <w:szCs w:val="17"/>
              </w:rPr>
              <w:t xml:space="preserve">to </w:t>
            </w:r>
            <w:r w:rsidRPr="00D427DD">
              <w:rPr>
                <w:rFonts w:cs="Arial"/>
                <w:sz w:val="17"/>
                <w:szCs w:val="17"/>
              </w:rPr>
              <w:t>ensure employees are carrying out the proper functions to ensure the branch provides efficient service delivery</w:t>
            </w:r>
            <w:r w:rsidR="0024436A">
              <w:rPr>
                <w:rFonts w:cs="Arial"/>
                <w:sz w:val="17"/>
                <w:szCs w:val="17"/>
              </w:rPr>
              <w:t>.</w:t>
            </w:r>
          </w:p>
          <w:p w14:paraId="366FCDC8" w14:textId="77777777" w:rsidR="00302A75" w:rsidRDefault="00302A75" w:rsidP="00E459CF">
            <w:pPr>
              <w:jc w:val="both"/>
              <w:rPr>
                <w:rFonts w:cs="Arial"/>
                <w:sz w:val="17"/>
                <w:szCs w:val="17"/>
              </w:rPr>
            </w:pPr>
          </w:p>
          <w:p w14:paraId="42BB9359" w14:textId="1FD5366D" w:rsidR="00D427DD" w:rsidRPr="00D427DD" w:rsidRDefault="00D427DD" w:rsidP="00E459CF">
            <w:pPr>
              <w:jc w:val="both"/>
              <w:rPr>
                <w:rFonts w:cs="Arial"/>
                <w:sz w:val="17"/>
                <w:szCs w:val="17"/>
              </w:rPr>
            </w:pPr>
            <w:r w:rsidRPr="00D427DD">
              <w:rPr>
                <w:rFonts w:cs="Arial"/>
                <w:sz w:val="17"/>
                <w:szCs w:val="17"/>
              </w:rPr>
              <w:t>Primary responsibilities of this position include:</w:t>
            </w:r>
          </w:p>
          <w:p w14:paraId="3110967F" w14:textId="77777777" w:rsidR="00D427DD" w:rsidRPr="00D427DD" w:rsidRDefault="00D427DD" w:rsidP="00E459CF">
            <w:pPr>
              <w:jc w:val="both"/>
              <w:rPr>
                <w:rFonts w:cs="Arial"/>
                <w:sz w:val="17"/>
                <w:szCs w:val="17"/>
              </w:rPr>
            </w:pPr>
          </w:p>
          <w:p w14:paraId="646A65D1" w14:textId="77777777" w:rsidR="00D427DD" w:rsidRPr="00D427DD" w:rsidRDefault="00D427DD" w:rsidP="00E459CF">
            <w:pPr>
              <w:jc w:val="both"/>
              <w:rPr>
                <w:rFonts w:cs="Arial"/>
                <w:sz w:val="17"/>
                <w:szCs w:val="17"/>
              </w:rPr>
            </w:pPr>
            <w:r w:rsidRPr="00D427DD">
              <w:rPr>
                <w:rFonts w:cs="Arial"/>
                <w:b/>
                <w:bCs/>
                <w:sz w:val="17"/>
                <w:szCs w:val="17"/>
              </w:rPr>
              <w:t>Departmental Management:</w:t>
            </w:r>
            <w:r w:rsidRPr="00D427DD">
              <w:rPr>
                <w:rFonts w:cs="Arial"/>
                <w:sz w:val="17"/>
                <w:szCs w:val="17"/>
              </w:rPr>
              <w:t xml:space="preserve"> Assists with overall program service delivery. Manages through direct involvement in daily operations, budgeting, and strategic planning of the overall design and deployment of all department initiatives. Ensures all programs are developed according to legislation, industry standards, and best practices. </w:t>
            </w:r>
          </w:p>
          <w:p w14:paraId="60D10167" w14:textId="77777777" w:rsidR="00D427DD" w:rsidRPr="00D427DD" w:rsidRDefault="00D427DD" w:rsidP="00E459CF">
            <w:pPr>
              <w:jc w:val="both"/>
              <w:rPr>
                <w:rFonts w:cs="Arial"/>
                <w:sz w:val="17"/>
                <w:szCs w:val="17"/>
              </w:rPr>
            </w:pPr>
          </w:p>
          <w:p w14:paraId="4D2FBDA2" w14:textId="77777777" w:rsidR="00D427DD" w:rsidRPr="00D427DD" w:rsidRDefault="00D427DD" w:rsidP="00E459CF">
            <w:pPr>
              <w:jc w:val="both"/>
              <w:rPr>
                <w:rFonts w:cs="Arial"/>
                <w:sz w:val="17"/>
                <w:szCs w:val="17"/>
              </w:rPr>
            </w:pPr>
            <w:r w:rsidRPr="00D427DD">
              <w:rPr>
                <w:rFonts w:cs="Arial"/>
                <w:b/>
                <w:bCs/>
                <w:sz w:val="17"/>
                <w:szCs w:val="17"/>
              </w:rPr>
              <w:t>Leadership:</w:t>
            </w:r>
            <w:r w:rsidRPr="00D427DD">
              <w:rPr>
                <w:rFonts w:cs="Arial"/>
                <w:sz w:val="17"/>
                <w:szCs w:val="17"/>
              </w:rPr>
              <w:t xml:space="preserve"> Takes a lead role in developing and implementing innovative and practical approaches to department initiatives to ensure all employees are working proficiently and effectively in a productive environment. Recruits, trains, and </w:t>
            </w:r>
            <w:proofErr w:type="gramStart"/>
            <w:r w:rsidRPr="00D427DD">
              <w:rPr>
                <w:rFonts w:cs="Arial"/>
                <w:sz w:val="17"/>
                <w:szCs w:val="17"/>
              </w:rPr>
              <w:t>mentors</w:t>
            </w:r>
            <w:proofErr w:type="gramEnd"/>
            <w:r w:rsidRPr="00D427DD">
              <w:rPr>
                <w:rFonts w:cs="Arial"/>
                <w:sz w:val="17"/>
                <w:szCs w:val="17"/>
              </w:rPr>
              <w:t xml:space="preserve"> staff. Leads staff in the delivery of advice, recommendations, and decision support.</w:t>
            </w:r>
          </w:p>
          <w:p w14:paraId="3B8ADB4D" w14:textId="77777777" w:rsidR="00D427DD" w:rsidRPr="00D427DD" w:rsidRDefault="00D427DD" w:rsidP="00E459CF">
            <w:pPr>
              <w:jc w:val="both"/>
              <w:rPr>
                <w:rFonts w:cs="Arial"/>
                <w:sz w:val="17"/>
                <w:szCs w:val="17"/>
              </w:rPr>
            </w:pPr>
          </w:p>
          <w:p w14:paraId="590BDE94" w14:textId="6D85F1EE" w:rsidR="00D427DD" w:rsidRDefault="00D427DD" w:rsidP="00E459CF">
            <w:pPr>
              <w:jc w:val="both"/>
              <w:rPr>
                <w:rFonts w:cs="Arial"/>
                <w:sz w:val="17"/>
                <w:szCs w:val="17"/>
              </w:rPr>
            </w:pPr>
            <w:r w:rsidRPr="00D427DD">
              <w:rPr>
                <w:rFonts w:cs="Arial"/>
                <w:b/>
                <w:bCs/>
                <w:sz w:val="17"/>
                <w:szCs w:val="17"/>
              </w:rPr>
              <w:t>Implementation of Strategies:</w:t>
            </w:r>
            <w:r w:rsidRPr="00D427DD">
              <w:rPr>
                <w:rFonts w:cs="Arial"/>
                <w:sz w:val="17"/>
                <w:szCs w:val="17"/>
              </w:rPr>
              <w:t xml:space="preserve"> Analyzes data and information to forecast community and partner needs. Remains aware of current and emerging industry trends that drive service and provides recommendations that benefit municipal operations, staff, and the community. Consults and liaises with internal stakeholders, government, other municipalities, local organizations, </w:t>
            </w:r>
            <w:r w:rsidR="00CE0B63">
              <w:rPr>
                <w:rFonts w:cs="Arial"/>
                <w:sz w:val="17"/>
                <w:szCs w:val="17"/>
              </w:rPr>
              <w:t xml:space="preserve">the </w:t>
            </w:r>
            <w:r w:rsidRPr="00D427DD">
              <w:rPr>
                <w:rFonts w:cs="Arial"/>
                <w:sz w:val="17"/>
                <w:szCs w:val="17"/>
              </w:rPr>
              <w:t>non-profit sector, and other community groups in relation to transit operations. Monitors issues and provides information and support to community groups.</w:t>
            </w:r>
          </w:p>
          <w:p w14:paraId="08A8AF3E" w14:textId="4A57921F" w:rsidR="00D427DD" w:rsidRDefault="00D427DD" w:rsidP="00E459CF">
            <w:pPr>
              <w:jc w:val="both"/>
              <w:rPr>
                <w:rFonts w:cs="Arial"/>
                <w:sz w:val="17"/>
                <w:szCs w:val="17"/>
              </w:rPr>
            </w:pPr>
          </w:p>
          <w:p w14:paraId="1C8D9CBC" w14:textId="1D502733" w:rsidR="00D427DD" w:rsidRPr="00D427DD" w:rsidRDefault="00D427DD" w:rsidP="00E459CF">
            <w:pPr>
              <w:jc w:val="both"/>
              <w:rPr>
                <w:rFonts w:cs="Arial"/>
                <w:sz w:val="17"/>
                <w:szCs w:val="17"/>
              </w:rPr>
            </w:pPr>
            <w:r w:rsidRPr="00D427DD">
              <w:rPr>
                <w:rFonts w:cs="Arial"/>
                <w:sz w:val="17"/>
                <w:szCs w:val="17"/>
              </w:rPr>
              <w:t>This position is primarily based in an office environment</w:t>
            </w:r>
            <w:r w:rsidR="00CE0B63">
              <w:rPr>
                <w:rFonts w:cs="Arial"/>
                <w:sz w:val="17"/>
                <w:szCs w:val="17"/>
              </w:rPr>
              <w:t>;</w:t>
            </w:r>
            <w:r w:rsidRPr="00D427DD">
              <w:rPr>
                <w:rFonts w:cs="Arial"/>
                <w:sz w:val="17"/>
                <w:szCs w:val="17"/>
              </w:rPr>
              <w:t xml:space="preserve"> however</w:t>
            </w:r>
            <w:r w:rsidR="00CE0B63">
              <w:rPr>
                <w:rFonts w:cs="Arial"/>
                <w:sz w:val="17"/>
                <w:szCs w:val="17"/>
              </w:rPr>
              <w:t>,</w:t>
            </w:r>
            <w:r w:rsidRPr="00D427DD">
              <w:rPr>
                <w:rFonts w:cs="Arial"/>
                <w:sz w:val="17"/>
                <w:szCs w:val="17"/>
              </w:rPr>
              <w:t xml:space="preserve"> some field visits, extended hours, and business travel within the region may be required.  </w:t>
            </w:r>
          </w:p>
          <w:p w14:paraId="5DD249B4" w14:textId="77777777" w:rsidR="00336FBB" w:rsidRPr="0085216E" w:rsidRDefault="00336FBB" w:rsidP="00E459CF">
            <w:pPr>
              <w:pStyle w:val="Level1"/>
              <w:ind w:left="0"/>
              <w:rPr>
                <w:rFonts w:ascii="Arial" w:hAnsi="Arial" w:cs="Arial"/>
                <w:sz w:val="17"/>
                <w:szCs w:val="17"/>
              </w:rPr>
            </w:pPr>
          </w:p>
          <w:p w14:paraId="67625F0C" w14:textId="77777777" w:rsidR="00053A1C" w:rsidRPr="0085216E" w:rsidRDefault="00053A1C" w:rsidP="00E459CF">
            <w:pPr>
              <w:jc w:val="both"/>
              <w:rPr>
                <w:rFonts w:cs="Arial"/>
                <w:sz w:val="17"/>
                <w:szCs w:val="17"/>
              </w:rPr>
            </w:pPr>
          </w:p>
        </w:tc>
      </w:tr>
      <w:tr w:rsidR="00053A1C" w14:paraId="67DEB921" w14:textId="77777777" w:rsidTr="0085216E">
        <w:tc>
          <w:tcPr>
            <w:tcW w:w="1428" w:type="dxa"/>
            <w:shd w:val="clear" w:color="auto" w:fill="auto"/>
          </w:tcPr>
          <w:p w14:paraId="4B3C063F" w14:textId="77777777" w:rsidR="00053A1C" w:rsidRPr="0085216E" w:rsidRDefault="00053A1C" w:rsidP="00435E9A">
            <w:pPr>
              <w:rPr>
                <w:b/>
                <w:sz w:val="17"/>
                <w:szCs w:val="17"/>
              </w:rPr>
            </w:pPr>
            <w:r w:rsidRPr="0085216E">
              <w:rPr>
                <w:b/>
                <w:sz w:val="17"/>
                <w:szCs w:val="17"/>
              </w:rPr>
              <w:t>Qualifications:</w:t>
            </w:r>
          </w:p>
        </w:tc>
        <w:tc>
          <w:tcPr>
            <w:tcW w:w="8148" w:type="dxa"/>
            <w:shd w:val="clear" w:color="auto" w:fill="auto"/>
          </w:tcPr>
          <w:p w14:paraId="0E414285" w14:textId="3BB9B95A" w:rsidR="00D427DD" w:rsidRDefault="00D427DD" w:rsidP="00CE0B63">
            <w:pPr>
              <w:pStyle w:val="ListParagraph"/>
              <w:numPr>
                <w:ilvl w:val="0"/>
                <w:numId w:val="3"/>
              </w:numPr>
              <w:jc w:val="both"/>
              <w:rPr>
                <w:rFonts w:cs="Arial"/>
                <w:sz w:val="17"/>
                <w:szCs w:val="17"/>
                <w:lang w:val="en-GB"/>
              </w:rPr>
            </w:pPr>
            <w:r w:rsidRPr="00D427DD">
              <w:rPr>
                <w:rFonts w:cs="Arial"/>
                <w:sz w:val="17"/>
                <w:szCs w:val="17"/>
                <w:lang w:val="en-GB"/>
              </w:rPr>
              <w:t>Degree in Business Administration, Commerce, or related field</w:t>
            </w:r>
            <w:r w:rsidR="00CE0B63">
              <w:rPr>
                <w:rFonts w:cs="Arial"/>
                <w:sz w:val="17"/>
                <w:szCs w:val="17"/>
                <w:lang w:val="en-GB"/>
              </w:rPr>
              <w:t xml:space="preserve"> is required.</w:t>
            </w:r>
          </w:p>
          <w:p w14:paraId="23CA1D66" w14:textId="77777777" w:rsidR="00D427DD" w:rsidRPr="00D427DD" w:rsidRDefault="00D427DD" w:rsidP="00CE0B63">
            <w:pPr>
              <w:pStyle w:val="ListParagraph"/>
              <w:numPr>
                <w:ilvl w:val="0"/>
                <w:numId w:val="3"/>
              </w:numPr>
              <w:jc w:val="both"/>
              <w:rPr>
                <w:rFonts w:cs="Arial"/>
                <w:sz w:val="17"/>
                <w:szCs w:val="17"/>
                <w:lang w:val="en-GB"/>
              </w:rPr>
            </w:pPr>
            <w:r w:rsidRPr="00D427DD">
              <w:rPr>
                <w:rFonts w:cs="Arial"/>
                <w:sz w:val="17"/>
                <w:szCs w:val="17"/>
                <w:lang w:val="en-GB"/>
              </w:rPr>
              <w:t>Seven (7) or more years of progressive experience in a passenger transportation operations/contract management position with a minimum of three (3) years of experience as a leader.</w:t>
            </w:r>
          </w:p>
          <w:p w14:paraId="776DC3C7" w14:textId="53928D8F" w:rsidR="00D427DD" w:rsidRDefault="00D427DD" w:rsidP="00CE0B63">
            <w:pPr>
              <w:pStyle w:val="ListParagraph"/>
              <w:numPr>
                <w:ilvl w:val="0"/>
                <w:numId w:val="3"/>
              </w:numPr>
              <w:jc w:val="both"/>
              <w:rPr>
                <w:rFonts w:cs="Arial"/>
                <w:sz w:val="17"/>
                <w:szCs w:val="17"/>
                <w:lang w:val="en-GB"/>
              </w:rPr>
            </w:pPr>
            <w:r w:rsidRPr="00D427DD">
              <w:rPr>
                <w:rFonts w:cs="Arial"/>
                <w:sz w:val="17"/>
                <w:szCs w:val="17"/>
                <w:lang w:val="en-GB"/>
              </w:rPr>
              <w:t>Experience working in a public sector environment with unionized and non-unionized employees considered an asset.</w:t>
            </w:r>
          </w:p>
          <w:p w14:paraId="384D9552" w14:textId="6D622093" w:rsidR="00D427DD" w:rsidRDefault="00D427DD" w:rsidP="00CE0B63">
            <w:pPr>
              <w:pStyle w:val="ListParagraph"/>
              <w:numPr>
                <w:ilvl w:val="0"/>
                <w:numId w:val="3"/>
              </w:numPr>
              <w:jc w:val="both"/>
              <w:rPr>
                <w:rFonts w:cs="Arial"/>
                <w:sz w:val="17"/>
                <w:szCs w:val="17"/>
                <w:lang w:val="en-GB"/>
              </w:rPr>
            </w:pPr>
            <w:r w:rsidRPr="00D427DD">
              <w:rPr>
                <w:rFonts w:cs="Arial"/>
                <w:sz w:val="17"/>
                <w:szCs w:val="17"/>
                <w:lang w:val="en-GB"/>
              </w:rPr>
              <w:t>An equivalent combination of education and experience may be considered.</w:t>
            </w:r>
          </w:p>
          <w:p w14:paraId="68888F8D" w14:textId="778B7F31" w:rsidR="00D427DD" w:rsidRPr="00D427DD" w:rsidRDefault="00D427DD" w:rsidP="00CE0B63">
            <w:pPr>
              <w:pStyle w:val="ListParagraph"/>
              <w:numPr>
                <w:ilvl w:val="0"/>
                <w:numId w:val="3"/>
              </w:numPr>
              <w:jc w:val="both"/>
              <w:rPr>
                <w:rFonts w:cs="Arial"/>
                <w:sz w:val="17"/>
                <w:szCs w:val="17"/>
                <w:lang w:val="en-GB"/>
              </w:rPr>
            </w:pPr>
            <w:r>
              <w:rPr>
                <w:rFonts w:cs="Arial"/>
                <w:sz w:val="17"/>
                <w:szCs w:val="17"/>
              </w:rPr>
              <w:t>A</w:t>
            </w:r>
            <w:r w:rsidRPr="00D427DD">
              <w:rPr>
                <w:rFonts w:cs="Arial"/>
                <w:sz w:val="17"/>
                <w:szCs w:val="17"/>
              </w:rPr>
              <w:t xml:space="preserve"> valid Alberta</w:t>
            </w:r>
            <w:r>
              <w:rPr>
                <w:rFonts w:cs="Arial"/>
                <w:sz w:val="17"/>
                <w:szCs w:val="17"/>
              </w:rPr>
              <w:t xml:space="preserve"> Class Five (5)</w:t>
            </w:r>
            <w:r w:rsidRPr="00D427DD">
              <w:rPr>
                <w:rFonts w:cs="Arial"/>
                <w:sz w:val="17"/>
                <w:szCs w:val="17"/>
              </w:rPr>
              <w:t xml:space="preserve"> Operator’s Licence is required</w:t>
            </w:r>
            <w:r>
              <w:rPr>
                <w:rFonts w:cs="Arial"/>
                <w:sz w:val="17"/>
                <w:szCs w:val="17"/>
              </w:rPr>
              <w:t>.</w:t>
            </w:r>
          </w:p>
          <w:p w14:paraId="212AA272" w14:textId="77777777" w:rsidR="00053A1C" w:rsidRPr="0085216E" w:rsidRDefault="00053A1C" w:rsidP="00CE0B63">
            <w:pPr>
              <w:pStyle w:val="a"/>
              <w:tabs>
                <w:tab w:val="left" w:pos="-523"/>
                <w:tab w:val="left" w:pos="0"/>
                <w:tab w:val="left" w:pos="1440"/>
                <w:tab w:val="left" w:pos="1860"/>
                <w:tab w:val="left" w:pos="2880"/>
              </w:tabs>
              <w:jc w:val="both"/>
              <w:rPr>
                <w:rFonts w:ascii="Arial" w:hAnsi="Arial" w:cs="Arial"/>
                <w:sz w:val="17"/>
                <w:szCs w:val="17"/>
                <w:lang w:val="en-GB"/>
              </w:rPr>
            </w:pPr>
          </w:p>
          <w:p w14:paraId="7BA6C01C" w14:textId="77777777" w:rsidR="00053A1C" w:rsidRPr="0085216E" w:rsidRDefault="00053A1C" w:rsidP="00CE0B63">
            <w:pPr>
              <w:pStyle w:val="a"/>
              <w:tabs>
                <w:tab w:val="left" w:pos="-523"/>
                <w:tab w:val="left" w:pos="0"/>
                <w:tab w:val="left" w:pos="1440"/>
                <w:tab w:val="left" w:pos="1860"/>
                <w:tab w:val="left" w:pos="2880"/>
              </w:tabs>
              <w:ind w:left="360"/>
              <w:jc w:val="both"/>
              <w:rPr>
                <w:rFonts w:ascii="Arial" w:hAnsi="Arial" w:cs="Arial"/>
                <w:sz w:val="17"/>
                <w:szCs w:val="17"/>
                <w:lang w:val="en-GB"/>
              </w:rPr>
            </w:pPr>
            <w:r w:rsidRPr="0085216E">
              <w:rPr>
                <w:rFonts w:ascii="Arial" w:hAnsi="Arial" w:cs="Arial"/>
                <w:sz w:val="17"/>
                <w:szCs w:val="17"/>
                <w:lang w:val="en-GB"/>
              </w:rPr>
              <w:t>You will posses</w:t>
            </w:r>
            <w:r w:rsidR="00EB3558" w:rsidRPr="0085216E">
              <w:rPr>
                <w:rFonts w:ascii="Arial" w:hAnsi="Arial" w:cs="Arial"/>
                <w:sz w:val="17"/>
                <w:szCs w:val="17"/>
                <w:lang w:val="en-GB"/>
              </w:rPr>
              <w:t>s</w:t>
            </w:r>
            <w:r w:rsidRPr="0085216E">
              <w:rPr>
                <w:rFonts w:ascii="Arial" w:hAnsi="Arial" w:cs="Arial"/>
                <w:sz w:val="17"/>
                <w:szCs w:val="17"/>
                <w:lang w:val="en-GB"/>
              </w:rPr>
              <w:t xml:space="preserve"> the following:</w:t>
            </w:r>
          </w:p>
          <w:p w14:paraId="3B7DC023" w14:textId="77777777" w:rsidR="00D427DD" w:rsidRPr="00D427DD" w:rsidRDefault="00D427DD" w:rsidP="00CE0B63">
            <w:pPr>
              <w:pStyle w:val="ListParagraph"/>
              <w:numPr>
                <w:ilvl w:val="0"/>
                <w:numId w:val="3"/>
              </w:numPr>
              <w:jc w:val="both"/>
              <w:rPr>
                <w:rFonts w:cs="Arial"/>
                <w:bCs/>
                <w:sz w:val="17"/>
                <w:szCs w:val="17"/>
              </w:rPr>
            </w:pPr>
            <w:r w:rsidRPr="00D427DD">
              <w:rPr>
                <w:rFonts w:cs="Arial"/>
                <w:bCs/>
                <w:sz w:val="17"/>
                <w:szCs w:val="17"/>
              </w:rPr>
              <w:t>Highly developed analytical, critical thinking, and interpersonal skills, with political awareness and sensitivity.</w:t>
            </w:r>
          </w:p>
          <w:p w14:paraId="6240E4D7" w14:textId="77777777" w:rsidR="00D427DD" w:rsidRPr="00D427DD" w:rsidRDefault="00D427DD" w:rsidP="00CE0B63">
            <w:pPr>
              <w:pStyle w:val="ListParagraph"/>
              <w:numPr>
                <w:ilvl w:val="0"/>
                <w:numId w:val="3"/>
              </w:numPr>
              <w:jc w:val="both"/>
              <w:rPr>
                <w:rFonts w:cs="Arial"/>
                <w:bCs/>
                <w:sz w:val="17"/>
                <w:szCs w:val="17"/>
              </w:rPr>
            </w:pPr>
            <w:r w:rsidRPr="00D427DD">
              <w:rPr>
                <w:rFonts w:cs="Arial"/>
                <w:bCs/>
                <w:sz w:val="17"/>
                <w:szCs w:val="17"/>
              </w:rPr>
              <w:t>Ability to establish and maintain effective working relationships with managers, employees, leaders, and external contacts and interacts in a manner that builds trust, credibility, and rapport.</w:t>
            </w:r>
          </w:p>
          <w:p w14:paraId="6E97FC0C" w14:textId="77777777" w:rsidR="00D427DD" w:rsidRPr="00D427DD" w:rsidRDefault="00D427DD" w:rsidP="00CE0B63">
            <w:pPr>
              <w:pStyle w:val="ListParagraph"/>
              <w:numPr>
                <w:ilvl w:val="0"/>
                <w:numId w:val="3"/>
              </w:numPr>
              <w:jc w:val="both"/>
              <w:rPr>
                <w:rFonts w:cs="Arial"/>
                <w:bCs/>
                <w:sz w:val="17"/>
                <w:szCs w:val="17"/>
              </w:rPr>
            </w:pPr>
            <w:r w:rsidRPr="00D427DD">
              <w:rPr>
                <w:rFonts w:cs="Arial"/>
                <w:bCs/>
                <w:sz w:val="17"/>
                <w:szCs w:val="17"/>
              </w:rPr>
              <w:t>Strong leadership, interpersonal and conflict resolution skills.</w:t>
            </w:r>
          </w:p>
          <w:p w14:paraId="57AD406F" w14:textId="77777777" w:rsidR="00D427DD" w:rsidRPr="00D427DD" w:rsidRDefault="00D427DD" w:rsidP="00CE0B63">
            <w:pPr>
              <w:pStyle w:val="ListParagraph"/>
              <w:numPr>
                <w:ilvl w:val="0"/>
                <w:numId w:val="3"/>
              </w:numPr>
              <w:jc w:val="both"/>
              <w:rPr>
                <w:rFonts w:cs="Arial"/>
                <w:bCs/>
                <w:sz w:val="17"/>
                <w:szCs w:val="17"/>
              </w:rPr>
            </w:pPr>
            <w:r w:rsidRPr="00D427DD">
              <w:rPr>
                <w:rFonts w:cs="Arial"/>
                <w:bCs/>
                <w:sz w:val="17"/>
                <w:szCs w:val="17"/>
              </w:rPr>
              <w:t>Considerable knowledge of safe maintenance operations and practices pertaining passenger transportation operations environments.</w:t>
            </w:r>
          </w:p>
          <w:p w14:paraId="2C8DC7B4" w14:textId="77777777" w:rsidR="00D427DD" w:rsidRPr="00D427DD" w:rsidRDefault="00D427DD" w:rsidP="00CE0B63">
            <w:pPr>
              <w:pStyle w:val="ListParagraph"/>
              <w:numPr>
                <w:ilvl w:val="0"/>
                <w:numId w:val="3"/>
              </w:numPr>
              <w:jc w:val="both"/>
              <w:rPr>
                <w:rFonts w:cs="Arial"/>
                <w:bCs/>
                <w:sz w:val="17"/>
                <w:szCs w:val="17"/>
              </w:rPr>
            </w:pPr>
            <w:r w:rsidRPr="00D427DD">
              <w:rPr>
                <w:rFonts w:cs="Arial"/>
                <w:bCs/>
                <w:sz w:val="17"/>
                <w:szCs w:val="17"/>
              </w:rPr>
              <w:t xml:space="preserve">Ability to empower people, and use innovative approaches in situations involving rapid change, shifting priorities, and/or simultaneous demands. </w:t>
            </w:r>
          </w:p>
          <w:p w14:paraId="56331503" w14:textId="77777777" w:rsidR="00D427DD" w:rsidRPr="00D427DD" w:rsidRDefault="00D427DD" w:rsidP="00CE0B63">
            <w:pPr>
              <w:pStyle w:val="ListParagraph"/>
              <w:numPr>
                <w:ilvl w:val="0"/>
                <w:numId w:val="3"/>
              </w:numPr>
              <w:jc w:val="both"/>
              <w:rPr>
                <w:rFonts w:cs="Arial"/>
                <w:bCs/>
                <w:sz w:val="17"/>
                <w:szCs w:val="17"/>
              </w:rPr>
            </w:pPr>
            <w:r w:rsidRPr="00D427DD">
              <w:rPr>
                <w:rFonts w:cs="Arial"/>
                <w:bCs/>
                <w:sz w:val="17"/>
                <w:szCs w:val="17"/>
              </w:rPr>
              <w:t>Negotiation, investigation, mediation, and facilitation skills.</w:t>
            </w:r>
          </w:p>
          <w:p w14:paraId="00B9FF04" w14:textId="77777777" w:rsidR="00D427DD" w:rsidRPr="00D427DD" w:rsidRDefault="00D427DD" w:rsidP="00CE0B63">
            <w:pPr>
              <w:pStyle w:val="ListParagraph"/>
              <w:numPr>
                <w:ilvl w:val="0"/>
                <w:numId w:val="3"/>
              </w:numPr>
              <w:jc w:val="both"/>
              <w:rPr>
                <w:rFonts w:cs="Arial"/>
                <w:bCs/>
                <w:sz w:val="17"/>
                <w:szCs w:val="17"/>
              </w:rPr>
            </w:pPr>
            <w:r w:rsidRPr="00D427DD">
              <w:rPr>
                <w:rFonts w:cs="Arial"/>
                <w:bCs/>
                <w:sz w:val="17"/>
                <w:szCs w:val="17"/>
              </w:rPr>
              <w:t xml:space="preserve">High emotional intelligence capacity including the ability to deal effectively with ambiguity. </w:t>
            </w:r>
          </w:p>
          <w:p w14:paraId="7A78F7A5" w14:textId="77777777" w:rsidR="00D427DD" w:rsidRPr="00D427DD" w:rsidRDefault="00D427DD" w:rsidP="00CE0B63">
            <w:pPr>
              <w:pStyle w:val="ListParagraph"/>
              <w:numPr>
                <w:ilvl w:val="0"/>
                <w:numId w:val="3"/>
              </w:numPr>
              <w:jc w:val="both"/>
              <w:rPr>
                <w:rFonts w:cs="Arial"/>
                <w:bCs/>
                <w:sz w:val="17"/>
                <w:szCs w:val="17"/>
              </w:rPr>
            </w:pPr>
            <w:r w:rsidRPr="00D427DD">
              <w:rPr>
                <w:rFonts w:cs="Arial"/>
                <w:bCs/>
                <w:sz w:val="17"/>
                <w:szCs w:val="17"/>
              </w:rPr>
              <w:t>Strong organizational and planning skills combined with an expert level approach to managing long-term change and adapting to changing priorities.</w:t>
            </w:r>
          </w:p>
          <w:p w14:paraId="4724E410" w14:textId="0DC161D1" w:rsidR="00336FBB" w:rsidRPr="00D427DD" w:rsidRDefault="00D427DD" w:rsidP="00CE0B63">
            <w:pPr>
              <w:pStyle w:val="a"/>
              <w:numPr>
                <w:ilvl w:val="0"/>
                <w:numId w:val="3"/>
              </w:numPr>
              <w:tabs>
                <w:tab w:val="left" w:pos="-523"/>
                <w:tab w:val="left" w:pos="0"/>
                <w:tab w:val="left" w:pos="1440"/>
                <w:tab w:val="left" w:pos="1860"/>
                <w:tab w:val="left" w:pos="2880"/>
              </w:tabs>
              <w:jc w:val="both"/>
              <w:rPr>
                <w:rFonts w:ascii="Arial" w:hAnsi="Arial" w:cs="Arial"/>
                <w:sz w:val="17"/>
                <w:szCs w:val="17"/>
                <w:lang w:val="en-GB"/>
              </w:rPr>
            </w:pPr>
            <w:r w:rsidRPr="00D427DD">
              <w:rPr>
                <w:rFonts w:ascii="Arial" w:hAnsi="Arial" w:cs="Arial"/>
                <w:bCs/>
                <w:sz w:val="17"/>
                <w:szCs w:val="17"/>
              </w:rPr>
              <w:t>Well-developed project management competencies.</w:t>
            </w:r>
          </w:p>
          <w:p w14:paraId="6D4E173F" w14:textId="77777777" w:rsidR="004C61C9" w:rsidRPr="0085216E" w:rsidRDefault="004C61C9" w:rsidP="00CE0B63">
            <w:pPr>
              <w:pStyle w:val="a"/>
              <w:tabs>
                <w:tab w:val="left" w:pos="-523"/>
                <w:tab w:val="left" w:pos="0"/>
                <w:tab w:val="left" w:pos="1440"/>
                <w:tab w:val="left" w:pos="1860"/>
                <w:tab w:val="left" w:pos="2880"/>
              </w:tabs>
              <w:ind w:left="0" w:firstLine="0"/>
              <w:jc w:val="both"/>
              <w:rPr>
                <w:rFonts w:ascii="Arial" w:hAnsi="Arial" w:cs="Arial"/>
                <w:sz w:val="17"/>
                <w:szCs w:val="17"/>
                <w:lang w:val="en-GB"/>
              </w:rPr>
            </w:pPr>
          </w:p>
        </w:tc>
      </w:tr>
      <w:tr w:rsidR="00053A1C" w14:paraId="4159F686" w14:textId="77777777" w:rsidTr="0085216E">
        <w:tc>
          <w:tcPr>
            <w:tcW w:w="1428" w:type="dxa"/>
            <w:shd w:val="clear" w:color="auto" w:fill="auto"/>
          </w:tcPr>
          <w:p w14:paraId="667120E5" w14:textId="77777777" w:rsidR="00053A1C" w:rsidRPr="0085216E" w:rsidRDefault="00053A1C" w:rsidP="00435E9A">
            <w:pPr>
              <w:rPr>
                <w:b/>
                <w:sz w:val="17"/>
                <w:szCs w:val="17"/>
              </w:rPr>
            </w:pPr>
            <w:r w:rsidRPr="0085216E">
              <w:rPr>
                <w:b/>
                <w:sz w:val="17"/>
                <w:szCs w:val="17"/>
              </w:rPr>
              <w:t>Salary:</w:t>
            </w:r>
          </w:p>
        </w:tc>
        <w:tc>
          <w:tcPr>
            <w:tcW w:w="8148" w:type="dxa"/>
            <w:shd w:val="clear" w:color="auto" w:fill="auto"/>
          </w:tcPr>
          <w:p w14:paraId="1D07DF57" w14:textId="77777777" w:rsidR="00053A1C" w:rsidRPr="0085216E" w:rsidRDefault="00053A1C" w:rsidP="0085216E">
            <w:pPr>
              <w:tabs>
                <w:tab w:val="left" w:pos="1620"/>
                <w:tab w:val="left" w:pos="2880"/>
                <w:tab w:val="right" w:pos="9180"/>
              </w:tabs>
              <w:ind w:left="1440" w:hanging="1440"/>
              <w:rPr>
                <w:rFonts w:cs="Arial"/>
                <w:sz w:val="17"/>
                <w:szCs w:val="17"/>
                <w:lang w:val="en-CA"/>
              </w:rPr>
            </w:pPr>
            <w:r w:rsidRPr="0085216E">
              <w:rPr>
                <w:rFonts w:cs="Arial"/>
                <w:sz w:val="17"/>
                <w:szCs w:val="17"/>
                <w:lang w:val="en-CA"/>
              </w:rPr>
              <w:t>Competitive</w:t>
            </w:r>
            <w:r w:rsidR="00CB7308" w:rsidRPr="0085216E">
              <w:rPr>
                <w:rFonts w:cs="Arial"/>
                <w:sz w:val="17"/>
                <w:szCs w:val="17"/>
                <w:lang w:val="en-CA"/>
              </w:rPr>
              <w:t xml:space="preserve"> Salary</w:t>
            </w:r>
          </w:p>
          <w:p w14:paraId="520FC088" w14:textId="77777777" w:rsidR="00053A1C" w:rsidRPr="0085216E" w:rsidRDefault="00053A1C" w:rsidP="0085216E">
            <w:pPr>
              <w:tabs>
                <w:tab w:val="left" w:pos="1620"/>
                <w:tab w:val="left" w:pos="2880"/>
                <w:tab w:val="right" w:pos="9180"/>
              </w:tabs>
              <w:ind w:left="1440" w:hanging="1440"/>
              <w:rPr>
                <w:rFonts w:cs="Arial"/>
                <w:sz w:val="17"/>
                <w:szCs w:val="17"/>
                <w:lang w:val="en-CA"/>
              </w:rPr>
            </w:pPr>
            <w:r w:rsidRPr="0085216E">
              <w:rPr>
                <w:rFonts w:cs="Arial"/>
                <w:sz w:val="17"/>
                <w:szCs w:val="17"/>
                <w:lang w:val="en-CA"/>
              </w:rPr>
              <w:lastRenderedPageBreak/>
              <w:tab/>
            </w:r>
            <w:r w:rsidRPr="0085216E">
              <w:rPr>
                <w:rFonts w:cs="Arial"/>
                <w:sz w:val="17"/>
                <w:szCs w:val="17"/>
                <w:lang w:val="en-CA"/>
              </w:rPr>
              <w:tab/>
            </w:r>
          </w:p>
        </w:tc>
      </w:tr>
      <w:tr w:rsidR="00053A1C" w14:paraId="225D9F0F" w14:textId="77777777" w:rsidTr="0085216E">
        <w:tc>
          <w:tcPr>
            <w:tcW w:w="1428" w:type="dxa"/>
            <w:shd w:val="clear" w:color="auto" w:fill="auto"/>
          </w:tcPr>
          <w:p w14:paraId="335359B5" w14:textId="77777777" w:rsidR="00053A1C" w:rsidRPr="0085216E" w:rsidRDefault="00053A1C" w:rsidP="00435E9A">
            <w:pPr>
              <w:rPr>
                <w:rFonts w:cs="Arial"/>
                <w:b/>
                <w:sz w:val="17"/>
                <w:szCs w:val="17"/>
              </w:rPr>
            </w:pPr>
          </w:p>
        </w:tc>
        <w:tc>
          <w:tcPr>
            <w:tcW w:w="8148" w:type="dxa"/>
            <w:shd w:val="clear" w:color="auto" w:fill="auto"/>
          </w:tcPr>
          <w:p w14:paraId="1FA5453B" w14:textId="35CA092F" w:rsidR="00053A1C" w:rsidRPr="0085216E" w:rsidRDefault="00053A1C" w:rsidP="00435E9A">
            <w:pPr>
              <w:rPr>
                <w:rFonts w:cs="Arial"/>
                <w:b/>
                <w:sz w:val="17"/>
                <w:szCs w:val="17"/>
              </w:rPr>
            </w:pPr>
            <w:r w:rsidRPr="0085216E">
              <w:rPr>
                <w:rFonts w:cs="Arial"/>
                <w:b/>
                <w:sz w:val="17"/>
                <w:szCs w:val="17"/>
              </w:rPr>
              <w:t>In addition to the rate of pay, we offer:</w:t>
            </w:r>
          </w:p>
        </w:tc>
      </w:tr>
      <w:tr w:rsidR="00053A1C" w14:paraId="766568B0" w14:textId="77777777" w:rsidTr="0085216E">
        <w:tc>
          <w:tcPr>
            <w:tcW w:w="1428" w:type="dxa"/>
            <w:shd w:val="clear" w:color="auto" w:fill="auto"/>
          </w:tcPr>
          <w:p w14:paraId="7CABC5E2" w14:textId="77777777" w:rsidR="00053A1C" w:rsidRPr="0085216E" w:rsidRDefault="00053A1C" w:rsidP="00435E9A">
            <w:pPr>
              <w:rPr>
                <w:sz w:val="17"/>
                <w:szCs w:val="17"/>
              </w:rPr>
            </w:pPr>
          </w:p>
        </w:tc>
        <w:tc>
          <w:tcPr>
            <w:tcW w:w="8148" w:type="dxa"/>
            <w:shd w:val="clear" w:color="auto" w:fill="auto"/>
          </w:tcPr>
          <w:p w14:paraId="1B5F77BF" w14:textId="77777777" w:rsidR="00053A1C" w:rsidRPr="0085216E" w:rsidRDefault="00053A1C" w:rsidP="00D427DD">
            <w:pPr>
              <w:rPr>
                <w:b/>
                <w:sz w:val="17"/>
                <w:szCs w:val="17"/>
              </w:rPr>
            </w:pPr>
            <w:r w:rsidRPr="0085216E">
              <w:rPr>
                <w:sz w:val="17"/>
                <w:szCs w:val="17"/>
              </w:rPr>
              <w:t>-</w:t>
            </w:r>
            <w:r w:rsidRPr="0085216E">
              <w:rPr>
                <w:b/>
                <w:sz w:val="17"/>
                <w:szCs w:val="17"/>
              </w:rPr>
              <w:t>an extensive employer paid benefits plan</w:t>
            </w:r>
          </w:p>
          <w:p w14:paraId="38818C4A" w14:textId="418BDC94" w:rsidR="00053A1C" w:rsidRPr="0085216E" w:rsidRDefault="00053A1C" w:rsidP="00D427DD">
            <w:pPr>
              <w:rPr>
                <w:b/>
                <w:sz w:val="17"/>
                <w:szCs w:val="17"/>
              </w:rPr>
            </w:pPr>
            <w:r w:rsidRPr="0085216E">
              <w:rPr>
                <w:sz w:val="17"/>
                <w:szCs w:val="17"/>
              </w:rPr>
              <w:t>-</w:t>
            </w:r>
            <w:r w:rsidRPr="0085216E">
              <w:rPr>
                <w:b/>
                <w:sz w:val="17"/>
                <w:szCs w:val="17"/>
              </w:rPr>
              <w:t>an additional annual payment of $12,480</w:t>
            </w:r>
            <w:r w:rsidR="00CE0B63">
              <w:rPr>
                <w:b/>
                <w:sz w:val="17"/>
                <w:szCs w:val="17"/>
              </w:rPr>
              <w:t>,</w:t>
            </w:r>
            <w:r w:rsidRPr="0085216E">
              <w:rPr>
                <w:b/>
                <w:sz w:val="17"/>
                <w:szCs w:val="17"/>
              </w:rPr>
              <w:t xml:space="preserve"> which represents a </w:t>
            </w:r>
            <w:proofErr w:type="gramStart"/>
            <w:r w:rsidRPr="0085216E">
              <w:rPr>
                <w:b/>
                <w:sz w:val="17"/>
                <w:szCs w:val="17"/>
              </w:rPr>
              <w:t>cost of living</w:t>
            </w:r>
            <w:proofErr w:type="gramEnd"/>
            <w:r w:rsidRPr="0085216E">
              <w:rPr>
                <w:b/>
                <w:sz w:val="17"/>
                <w:szCs w:val="17"/>
              </w:rPr>
              <w:t xml:space="preserve"> allowance  </w:t>
            </w:r>
          </w:p>
          <w:p w14:paraId="5CEFCBAC" w14:textId="77777777" w:rsidR="00053A1C" w:rsidRPr="0085216E" w:rsidRDefault="00053A1C" w:rsidP="00435E9A">
            <w:pPr>
              <w:rPr>
                <w:rFonts w:cs="Arial"/>
                <w:sz w:val="17"/>
                <w:szCs w:val="17"/>
              </w:rPr>
            </w:pPr>
          </w:p>
        </w:tc>
      </w:tr>
      <w:tr w:rsidR="00743687" w14:paraId="1921197A" w14:textId="77777777" w:rsidTr="0085216E">
        <w:tc>
          <w:tcPr>
            <w:tcW w:w="1428" w:type="dxa"/>
            <w:shd w:val="clear" w:color="auto" w:fill="auto"/>
          </w:tcPr>
          <w:p w14:paraId="2B6E14A9" w14:textId="77777777" w:rsidR="00743687" w:rsidRPr="0085216E" w:rsidRDefault="00743687" w:rsidP="00435E9A">
            <w:pPr>
              <w:rPr>
                <w:b/>
                <w:sz w:val="17"/>
                <w:szCs w:val="17"/>
              </w:rPr>
            </w:pPr>
            <w:r w:rsidRPr="0085216E">
              <w:rPr>
                <w:b/>
                <w:sz w:val="17"/>
                <w:szCs w:val="17"/>
              </w:rPr>
              <w:t>Requisition Number:</w:t>
            </w:r>
          </w:p>
          <w:p w14:paraId="391B6073" w14:textId="77777777" w:rsidR="00743687" w:rsidRPr="0085216E" w:rsidRDefault="00743687" w:rsidP="00435E9A">
            <w:pPr>
              <w:rPr>
                <w:b/>
                <w:sz w:val="17"/>
                <w:szCs w:val="17"/>
              </w:rPr>
            </w:pPr>
          </w:p>
        </w:tc>
        <w:tc>
          <w:tcPr>
            <w:tcW w:w="8148" w:type="dxa"/>
            <w:shd w:val="clear" w:color="auto" w:fill="auto"/>
          </w:tcPr>
          <w:p w14:paraId="6A4FF96F" w14:textId="0CDF55CD" w:rsidR="00743687" w:rsidRPr="0085216E" w:rsidRDefault="00743687" w:rsidP="00435E9A">
            <w:pPr>
              <w:rPr>
                <w:rFonts w:cs="Arial"/>
                <w:sz w:val="17"/>
                <w:szCs w:val="17"/>
              </w:rPr>
            </w:pPr>
            <w:r w:rsidRPr="0085216E">
              <w:rPr>
                <w:rFonts w:cs="Arial"/>
                <w:sz w:val="17"/>
                <w:szCs w:val="17"/>
              </w:rPr>
              <w:t>00</w:t>
            </w:r>
            <w:r w:rsidR="00CC3961">
              <w:rPr>
                <w:rFonts w:cs="Arial"/>
                <w:sz w:val="17"/>
                <w:szCs w:val="17"/>
              </w:rPr>
              <w:t>6362</w:t>
            </w:r>
          </w:p>
        </w:tc>
      </w:tr>
      <w:tr w:rsidR="00053A1C" w14:paraId="7D85B481" w14:textId="77777777" w:rsidTr="0085216E">
        <w:tc>
          <w:tcPr>
            <w:tcW w:w="1428" w:type="dxa"/>
            <w:shd w:val="clear" w:color="auto" w:fill="auto"/>
          </w:tcPr>
          <w:p w14:paraId="25DB245B" w14:textId="77777777" w:rsidR="00053A1C" w:rsidRPr="0085216E" w:rsidRDefault="00053A1C" w:rsidP="00435E9A">
            <w:pPr>
              <w:rPr>
                <w:b/>
                <w:sz w:val="17"/>
                <w:szCs w:val="17"/>
              </w:rPr>
            </w:pPr>
            <w:r w:rsidRPr="0085216E">
              <w:rPr>
                <w:b/>
                <w:sz w:val="17"/>
                <w:szCs w:val="17"/>
              </w:rPr>
              <w:t>Closing Date:</w:t>
            </w:r>
          </w:p>
        </w:tc>
        <w:tc>
          <w:tcPr>
            <w:tcW w:w="8148" w:type="dxa"/>
            <w:shd w:val="clear" w:color="auto" w:fill="auto"/>
          </w:tcPr>
          <w:p w14:paraId="630E7206" w14:textId="0DAE26A1" w:rsidR="00053A1C" w:rsidRPr="0085216E" w:rsidRDefault="00CA05C2" w:rsidP="00435E9A">
            <w:pPr>
              <w:rPr>
                <w:rFonts w:cs="Arial"/>
                <w:sz w:val="17"/>
                <w:szCs w:val="17"/>
              </w:rPr>
            </w:pPr>
            <w:r>
              <w:rPr>
                <w:rFonts w:cs="Arial"/>
                <w:sz w:val="17"/>
                <w:szCs w:val="17"/>
              </w:rPr>
              <w:t>Open Until Filled</w:t>
            </w:r>
          </w:p>
          <w:p w14:paraId="3C394E82" w14:textId="77777777" w:rsidR="00053A1C" w:rsidRPr="0085216E" w:rsidRDefault="00053A1C" w:rsidP="00435E9A">
            <w:pPr>
              <w:rPr>
                <w:rFonts w:cs="Arial"/>
                <w:sz w:val="17"/>
                <w:szCs w:val="17"/>
              </w:rPr>
            </w:pPr>
          </w:p>
        </w:tc>
      </w:tr>
      <w:tr w:rsidR="00053A1C" w14:paraId="2812CF12" w14:textId="77777777" w:rsidTr="0085216E">
        <w:tc>
          <w:tcPr>
            <w:tcW w:w="1428" w:type="dxa"/>
            <w:shd w:val="clear" w:color="auto" w:fill="auto"/>
          </w:tcPr>
          <w:p w14:paraId="0D6AAC8E" w14:textId="77777777" w:rsidR="00053A1C" w:rsidRPr="0085216E" w:rsidRDefault="00053A1C" w:rsidP="00435E9A">
            <w:pPr>
              <w:rPr>
                <w:b/>
                <w:sz w:val="17"/>
                <w:szCs w:val="17"/>
              </w:rPr>
            </w:pPr>
            <w:r w:rsidRPr="0085216E">
              <w:rPr>
                <w:b/>
                <w:sz w:val="17"/>
                <w:szCs w:val="17"/>
              </w:rPr>
              <w:t>Posting Type:</w:t>
            </w:r>
          </w:p>
        </w:tc>
        <w:tc>
          <w:tcPr>
            <w:tcW w:w="8148" w:type="dxa"/>
            <w:shd w:val="clear" w:color="auto" w:fill="auto"/>
          </w:tcPr>
          <w:p w14:paraId="506A8872" w14:textId="6F6576F0" w:rsidR="00CB4C66" w:rsidRPr="0085216E" w:rsidRDefault="00053A1C" w:rsidP="0085216E">
            <w:pPr>
              <w:widowControl w:val="0"/>
              <w:autoSpaceDE w:val="0"/>
              <w:autoSpaceDN w:val="0"/>
              <w:adjustRightInd w:val="0"/>
              <w:rPr>
                <w:rFonts w:cs="Arial"/>
                <w:sz w:val="17"/>
                <w:szCs w:val="17"/>
              </w:rPr>
            </w:pPr>
            <w:r w:rsidRPr="0085216E">
              <w:rPr>
                <w:rFonts w:cs="Arial"/>
                <w:sz w:val="17"/>
                <w:szCs w:val="17"/>
              </w:rPr>
              <w:t>Internal &amp; External</w:t>
            </w:r>
            <w:r w:rsidR="00CB4C66" w:rsidRPr="0085216E">
              <w:rPr>
                <w:rFonts w:cs="Arial"/>
                <w:sz w:val="17"/>
                <w:szCs w:val="17"/>
              </w:rPr>
              <w:t xml:space="preserve"> (</w:t>
            </w:r>
            <w:r w:rsidR="00CA05C2">
              <w:rPr>
                <w:rFonts w:cs="Arial"/>
                <w:sz w:val="17"/>
                <w:szCs w:val="17"/>
              </w:rPr>
              <w:t>Reposted: January 15, 2022</w:t>
            </w:r>
            <w:r w:rsidR="00CB4C66" w:rsidRPr="0085216E">
              <w:rPr>
                <w:rFonts w:cs="Arial"/>
                <w:sz w:val="17"/>
                <w:szCs w:val="17"/>
              </w:rPr>
              <w:t>)</w:t>
            </w:r>
          </w:p>
          <w:p w14:paraId="2201547C" w14:textId="77777777" w:rsidR="00053A1C" w:rsidRPr="0085216E" w:rsidRDefault="00053A1C" w:rsidP="0085216E">
            <w:pPr>
              <w:widowControl w:val="0"/>
              <w:autoSpaceDE w:val="0"/>
              <w:autoSpaceDN w:val="0"/>
              <w:adjustRightInd w:val="0"/>
              <w:rPr>
                <w:rFonts w:cs="Arial"/>
                <w:i/>
                <w:sz w:val="17"/>
                <w:szCs w:val="17"/>
              </w:rPr>
            </w:pPr>
          </w:p>
        </w:tc>
      </w:tr>
      <w:tr w:rsidR="00053A1C" w14:paraId="2D16AC84" w14:textId="77777777" w:rsidTr="0085216E">
        <w:tc>
          <w:tcPr>
            <w:tcW w:w="1428" w:type="dxa"/>
            <w:shd w:val="clear" w:color="auto" w:fill="auto"/>
          </w:tcPr>
          <w:p w14:paraId="749EBDF4" w14:textId="77777777" w:rsidR="00053A1C" w:rsidRPr="0085216E" w:rsidRDefault="00053A1C" w:rsidP="00053A1C">
            <w:pPr>
              <w:rPr>
                <w:b/>
                <w:sz w:val="17"/>
                <w:szCs w:val="17"/>
              </w:rPr>
            </w:pPr>
          </w:p>
        </w:tc>
        <w:tc>
          <w:tcPr>
            <w:tcW w:w="8148" w:type="dxa"/>
            <w:shd w:val="clear" w:color="auto" w:fill="auto"/>
          </w:tcPr>
          <w:p w14:paraId="08EA205F" w14:textId="77777777" w:rsidR="0077305C" w:rsidRPr="0077305C" w:rsidRDefault="0077305C" w:rsidP="0085216E">
            <w:pPr>
              <w:widowControl w:val="0"/>
              <w:autoSpaceDE w:val="0"/>
              <w:autoSpaceDN w:val="0"/>
              <w:adjustRightInd w:val="0"/>
              <w:jc w:val="center"/>
              <w:rPr>
                <w:rFonts w:cs="Arial"/>
                <w:iCs/>
                <w:sz w:val="17"/>
                <w:szCs w:val="17"/>
                <w:lang w:val="en-CA"/>
              </w:rPr>
            </w:pPr>
            <w:r w:rsidRPr="0077305C">
              <w:rPr>
                <w:rFonts w:cs="Arial"/>
                <w:iCs/>
                <w:sz w:val="17"/>
                <w:szCs w:val="17"/>
                <w:lang w:val="en-CA"/>
              </w:rPr>
              <w:t xml:space="preserve">To apply:  Please visit our website at </w:t>
            </w:r>
            <w:hyperlink r:id="rId6" w:history="1">
              <w:r w:rsidRPr="0077305C">
                <w:rPr>
                  <w:rStyle w:val="Hyperlink"/>
                  <w:rFonts w:cs="Arial"/>
                  <w:iCs/>
                  <w:sz w:val="17"/>
                  <w:szCs w:val="17"/>
                  <w:lang w:val="en-CA"/>
                </w:rPr>
                <w:t>www.</w:t>
              </w:r>
              <w:r w:rsidR="009560E4">
                <w:rPr>
                  <w:rStyle w:val="Hyperlink"/>
                  <w:rFonts w:cs="Arial"/>
                  <w:iCs/>
                  <w:sz w:val="17"/>
                  <w:szCs w:val="17"/>
                  <w:lang w:val="en-CA"/>
                </w:rPr>
                <w:t>rmwb</w:t>
              </w:r>
              <w:r w:rsidRPr="0077305C">
                <w:rPr>
                  <w:rStyle w:val="Hyperlink"/>
                  <w:rFonts w:cs="Arial"/>
                  <w:iCs/>
                  <w:sz w:val="17"/>
                  <w:szCs w:val="17"/>
                  <w:lang w:val="en-CA"/>
                </w:rPr>
                <w:t>.ca</w:t>
              </w:r>
            </w:hyperlink>
          </w:p>
          <w:p w14:paraId="6031CB31" w14:textId="77777777" w:rsidR="00053A1C" w:rsidRDefault="00053A1C" w:rsidP="0085216E">
            <w:pPr>
              <w:widowControl w:val="0"/>
              <w:autoSpaceDE w:val="0"/>
              <w:autoSpaceDN w:val="0"/>
              <w:adjustRightInd w:val="0"/>
              <w:jc w:val="center"/>
              <w:rPr>
                <w:rFonts w:cs="Arial"/>
                <w:iCs/>
                <w:sz w:val="17"/>
                <w:szCs w:val="17"/>
                <w:lang w:val="en-CA"/>
              </w:rPr>
            </w:pPr>
            <w:r w:rsidRPr="0085216E">
              <w:rPr>
                <w:rFonts w:cs="Arial"/>
                <w:iCs/>
                <w:sz w:val="17"/>
                <w:szCs w:val="17"/>
                <w:lang w:val="en-CA"/>
              </w:rPr>
              <w:t>We appreciate the interest of all applicants; however, only those individuals</w:t>
            </w:r>
            <w:r w:rsidRPr="0085216E">
              <w:rPr>
                <w:rFonts w:cs="Arial"/>
                <w:iCs/>
                <w:sz w:val="17"/>
                <w:szCs w:val="17"/>
                <w:lang w:val="en-CA"/>
              </w:rPr>
              <w:br/>
              <w:t>selected for interviews will be contacted.</w:t>
            </w:r>
          </w:p>
          <w:p w14:paraId="18E89130" w14:textId="5DA8D4E9" w:rsidR="00D427DD" w:rsidRPr="0085216E" w:rsidRDefault="00D427DD" w:rsidP="0085216E">
            <w:pPr>
              <w:widowControl w:val="0"/>
              <w:autoSpaceDE w:val="0"/>
              <w:autoSpaceDN w:val="0"/>
              <w:adjustRightInd w:val="0"/>
              <w:jc w:val="center"/>
              <w:rPr>
                <w:rFonts w:cs="Arial"/>
                <w:iCs/>
                <w:sz w:val="17"/>
                <w:szCs w:val="17"/>
                <w:lang w:val="en-CA"/>
              </w:rPr>
            </w:pPr>
            <w:r>
              <w:rPr>
                <w:rFonts w:cs="Arial"/>
                <w:iCs/>
                <w:sz w:val="17"/>
                <w:szCs w:val="17"/>
                <w:lang w:val="en-CA"/>
              </w:rPr>
              <w:t>Late applications will not be accepted.</w:t>
            </w:r>
          </w:p>
        </w:tc>
      </w:tr>
    </w:tbl>
    <w:p w14:paraId="59E501C5" w14:textId="77777777" w:rsidR="00053A1C" w:rsidRPr="0004403B" w:rsidRDefault="00053A1C" w:rsidP="00053A1C">
      <w:r>
        <w:tab/>
      </w:r>
    </w:p>
    <w:p w14:paraId="4181B6C9" w14:textId="77777777" w:rsidR="00FB0F25" w:rsidRDefault="00FB0F25"/>
    <w:sectPr w:rsidR="00FB0F25" w:rsidSect="00053A1C">
      <w:pgSz w:w="12240" w:h="15840" w:code="1"/>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17070"/>
    <w:multiLevelType w:val="hybridMultilevel"/>
    <w:tmpl w:val="7AF20D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363641"/>
    <w:multiLevelType w:val="hybridMultilevel"/>
    <w:tmpl w:val="252A15CC"/>
    <w:lvl w:ilvl="0" w:tplc="9E8CFA8C">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D4032FD"/>
    <w:multiLevelType w:val="hybridMultilevel"/>
    <w:tmpl w:val="863AE912"/>
    <w:lvl w:ilvl="0" w:tplc="D4E4DF70">
      <w:start w:val="1"/>
      <w:numFmt w:val="bullet"/>
      <w:pStyle w:val="RequirementsList"/>
      <w:lvlText w:val=""/>
      <w:lvlJc w:val="left"/>
      <w:pPr>
        <w:tabs>
          <w:tab w:val="num" w:pos="29"/>
        </w:tabs>
        <w:ind w:left="288" w:hanging="288"/>
      </w:pPr>
      <w:rPr>
        <w:rFonts w:ascii="Symbol" w:hAnsi="Symbol" w:hint="default"/>
        <w:b/>
        <w:i w:val="0"/>
        <w:color w:val="80808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95676DD"/>
    <w:multiLevelType w:val="hybridMultilevel"/>
    <w:tmpl w:val="8EC211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8B40C99"/>
    <w:multiLevelType w:val="hybridMultilevel"/>
    <w:tmpl w:val="0B52A996"/>
    <w:lvl w:ilvl="0" w:tplc="33C2116C">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3820D44"/>
    <w:multiLevelType w:val="hybridMultilevel"/>
    <w:tmpl w:val="31D2BCE2"/>
    <w:lvl w:ilvl="0" w:tplc="9C96BA8A">
      <w:start w:val="35"/>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2NTM2NjM2MjYwNzJS0lEKTi0uzszPAykwrgUAHCmDXywAAAA="/>
  </w:docVars>
  <w:rsids>
    <w:rsidRoot w:val="00D427DD"/>
    <w:rsid w:val="00001409"/>
    <w:rsid w:val="00013022"/>
    <w:rsid w:val="0001321F"/>
    <w:rsid w:val="00017348"/>
    <w:rsid w:val="000209B3"/>
    <w:rsid w:val="00021A7D"/>
    <w:rsid w:val="00022CB4"/>
    <w:rsid w:val="000248DC"/>
    <w:rsid w:val="00027DE1"/>
    <w:rsid w:val="00035D93"/>
    <w:rsid w:val="00043396"/>
    <w:rsid w:val="00046E95"/>
    <w:rsid w:val="00051462"/>
    <w:rsid w:val="00053A1C"/>
    <w:rsid w:val="00054015"/>
    <w:rsid w:val="00060A64"/>
    <w:rsid w:val="00061109"/>
    <w:rsid w:val="0008135D"/>
    <w:rsid w:val="000825B7"/>
    <w:rsid w:val="0008292D"/>
    <w:rsid w:val="0008630C"/>
    <w:rsid w:val="000A24B7"/>
    <w:rsid w:val="000A4810"/>
    <w:rsid w:val="000B2DE6"/>
    <w:rsid w:val="000B2E8B"/>
    <w:rsid w:val="000B317F"/>
    <w:rsid w:val="000B71A4"/>
    <w:rsid w:val="000C0F48"/>
    <w:rsid w:val="000C60B4"/>
    <w:rsid w:val="000C7B0F"/>
    <w:rsid w:val="000D7CBD"/>
    <w:rsid w:val="000E035C"/>
    <w:rsid w:val="000E20FD"/>
    <w:rsid w:val="000E5681"/>
    <w:rsid w:val="000E7972"/>
    <w:rsid w:val="000F3503"/>
    <w:rsid w:val="00101143"/>
    <w:rsid w:val="00101488"/>
    <w:rsid w:val="00102512"/>
    <w:rsid w:val="00105734"/>
    <w:rsid w:val="00116B47"/>
    <w:rsid w:val="00135ED2"/>
    <w:rsid w:val="00136AF1"/>
    <w:rsid w:val="00141EED"/>
    <w:rsid w:val="00143E65"/>
    <w:rsid w:val="001517E3"/>
    <w:rsid w:val="00153107"/>
    <w:rsid w:val="0015413B"/>
    <w:rsid w:val="00155A7F"/>
    <w:rsid w:val="0016055D"/>
    <w:rsid w:val="00160FEB"/>
    <w:rsid w:val="00161E56"/>
    <w:rsid w:val="00166852"/>
    <w:rsid w:val="00174BF5"/>
    <w:rsid w:val="001A1E38"/>
    <w:rsid w:val="001A34B5"/>
    <w:rsid w:val="001B005A"/>
    <w:rsid w:val="001B3C34"/>
    <w:rsid w:val="001B4696"/>
    <w:rsid w:val="001B7276"/>
    <w:rsid w:val="001C01CD"/>
    <w:rsid w:val="001C0EBB"/>
    <w:rsid w:val="001D48F8"/>
    <w:rsid w:val="001E2A96"/>
    <w:rsid w:val="001E3739"/>
    <w:rsid w:val="001E57CD"/>
    <w:rsid w:val="00201817"/>
    <w:rsid w:val="00201B73"/>
    <w:rsid w:val="002032F5"/>
    <w:rsid w:val="0021119D"/>
    <w:rsid w:val="00217C6D"/>
    <w:rsid w:val="00227439"/>
    <w:rsid w:val="00227E44"/>
    <w:rsid w:val="00242A72"/>
    <w:rsid w:val="0024367F"/>
    <w:rsid w:val="0024436A"/>
    <w:rsid w:val="00253146"/>
    <w:rsid w:val="00255366"/>
    <w:rsid w:val="00255B51"/>
    <w:rsid w:val="002607F0"/>
    <w:rsid w:val="00263770"/>
    <w:rsid w:val="0027090D"/>
    <w:rsid w:val="0027106B"/>
    <w:rsid w:val="00272D19"/>
    <w:rsid w:val="00276CFE"/>
    <w:rsid w:val="00283E9C"/>
    <w:rsid w:val="00284377"/>
    <w:rsid w:val="002846AA"/>
    <w:rsid w:val="0028711A"/>
    <w:rsid w:val="0029622C"/>
    <w:rsid w:val="002B3382"/>
    <w:rsid w:val="002B60EE"/>
    <w:rsid w:val="002C3BC7"/>
    <w:rsid w:val="002D37DD"/>
    <w:rsid w:val="002E0168"/>
    <w:rsid w:val="002E4DC1"/>
    <w:rsid w:val="002F2457"/>
    <w:rsid w:val="002F2BAD"/>
    <w:rsid w:val="003022EC"/>
    <w:rsid w:val="00302A75"/>
    <w:rsid w:val="00307763"/>
    <w:rsid w:val="003112B6"/>
    <w:rsid w:val="003131A7"/>
    <w:rsid w:val="003135D6"/>
    <w:rsid w:val="00316C97"/>
    <w:rsid w:val="0031788F"/>
    <w:rsid w:val="00317F36"/>
    <w:rsid w:val="003239A5"/>
    <w:rsid w:val="003274F3"/>
    <w:rsid w:val="00332407"/>
    <w:rsid w:val="00332558"/>
    <w:rsid w:val="00335178"/>
    <w:rsid w:val="00336FBB"/>
    <w:rsid w:val="003437D3"/>
    <w:rsid w:val="00354B61"/>
    <w:rsid w:val="003564A0"/>
    <w:rsid w:val="00356503"/>
    <w:rsid w:val="003569CC"/>
    <w:rsid w:val="003571AE"/>
    <w:rsid w:val="00361A48"/>
    <w:rsid w:val="003642C7"/>
    <w:rsid w:val="00370373"/>
    <w:rsid w:val="0037342C"/>
    <w:rsid w:val="00375FA4"/>
    <w:rsid w:val="003816CC"/>
    <w:rsid w:val="00381B15"/>
    <w:rsid w:val="003823BC"/>
    <w:rsid w:val="0038653F"/>
    <w:rsid w:val="00387B7E"/>
    <w:rsid w:val="0039422D"/>
    <w:rsid w:val="003955F3"/>
    <w:rsid w:val="00395B15"/>
    <w:rsid w:val="00395C33"/>
    <w:rsid w:val="00397966"/>
    <w:rsid w:val="003A45FD"/>
    <w:rsid w:val="003A4F80"/>
    <w:rsid w:val="003A54A3"/>
    <w:rsid w:val="003A6384"/>
    <w:rsid w:val="003A6A34"/>
    <w:rsid w:val="003A70C6"/>
    <w:rsid w:val="003B6690"/>
    <w:rsid w:val="003D0FFE"/>
    <w:rsid w:val="003D235D"/>
    <w:rsid w:val="003D3C2D"/>
    <w:rsid w:val="003D5F96"/>
    <w:rsid w:val="003E6AC4"/>
    <w:rsid w:val="003F0FDF"/>
    <w:rsid w:val="003F5ECD"/>
    <w:rsid w:val="003F62FD"/>
    <w:rsid w:val="00400B90"/>
    <w:rsid w:val="00400DA8"/>
    <w:rsid w:val="00401D1D"/>
    <w:rsid w:val="00416A1F"/>
    <w:rsid w:val="00417950"/>
    <w:rsid w:val="00420AE0"/>
    <w:rsid w:val="00427FF5"/>
    <w:rsid w:val="00430C67"/>
    <w:rsid w:val="0043145C"/>
    <w:rsid w:val="004332F6"/>
    <w:rsid w:val="0043405A"/>
    <w:rsid w:val="00434B63"/>
    <w:rsid w:val="00435E9A"/>
    <w:rsid w:val="0043650F"/>
    <w:rsid w:val="00436F89"/>
    <w:rsid w:val="00441378"/>
    <w:rsid w:val="004514DB"/>
    <w:rsid w:val="0045658F"/>
    <w:rsid w:val="00464C42"/>
    <w:rsid w:val="00466B16"/>
    <w:rsid w:val="00467E34"/>
    <w:rsid w:val="00491B4D"/>
    <w:rsid w:val="00495AFD"/>
    <w:rsid w:val="004A13AE"/>
    <w:rsid w:val="004A4FB0"/>
    <w:rsid w:val="004B4E82"/>
    <w:rsid w:val="004C15D7"/>
    <w:rsid w:val="004C61C9"/>
    <w:rsid w:val="004D224A"/>
    <w:rsid w:val="004D560F"/>
    <w:rsid w:val="004F07CF"/>
    <w:rsid w:val="004F5D5B"/>
    <w:rsid w:val="004F67F9"/>
    <w:rsid w:val="004F7B7D"/>
    <w:rsid w:val="00504F4B"/>
    <w:rsid w:val="005077E0"/>
    <w:rsid w:val="00511BE1"/>
    <w:rsid w:val="005144C9"/>
    <w:rsid w:val="00514EE3"/>
    <w:rsid w:val="005179AF"/>
    <w:rsid w:val="00522241"/>
    <w:rsid w:val="00522D9D"/>
    <w:rsid w:val="00526F1E"/>
    <w:rsid w:val="00537F16"/>
    <w:rsid w:val="0054751C"/>
    <w:rsid w:val="00553414"/>
    <w:rsid w:val="005717ED"/>
    <w:rsid w:val="0057233F"/>
    <w:rsid w:val="00573C2E"/>
    <w:rsid w:val="005767EC"/>
    <w:rsid w:val="0057759D"/>
    <w:rsid w:val="00587E73"/>
    <w:rsid w:val="00592EF4"/>
    <w:rsid w:val="005974FD"/>
    <w:rsid w:val="005B1CED"/>
    <w:rsid w:val="005B2836"/>
    <w:rsid w:val="005B3534"/>
    <w:rsid w:val="005B657E"/>
    <w:rsid w:val="005B7732"/>
    <w:rsid w:val="005C19D8"/>
    <w:rsid w:val="005C1BCC"/>
    <w:rsid w:val="005D26D4"/>
    <w:rsid w:val="005E05A3"/>
    <w:rsid w:val="005F0658"/>
    <w:rsid w:val="005F32C5"/>
    <w:rsid w:val="005F6212"/>
    <w:rsid w:val="005F733D"/>
    <w:rsid w:val="00616151"/>
    <w:rsid w:val="006171AF"/>
    <w:rsid w:val="006177D6"/>
    <w:rsid w:val="0062071D"/>
    <w:rsid w:val="006219EC"/>
    <w:rsid w:val="00624666"/>
    <w:rsid w:val="00624F7A"/>
    <w:rsid w:val="00634BFD"/>
    <w:rsid w:val="00644005"/>
    <w:rsid w:val="006517E7"/>
    <w:rsid w:val="006533AC"/>
    <w:rsid w:val="00654FE1"/>
    <w:rsid w:val="00663B3F"/>
    <w:rsid w:val="00663C71"/>
    <w:rsid w:val="00676280"/>
    <w:rsid w:val="00676F68"/>
    <w:rsid w:val="00686885"/>
    <w:rsid w:val="00694E66"/>
    <w:rsid w:val="00694FEC"/>
    <w:rsid w:val="00695A53"/>
    <w:rsid w:val="006A1E61"/>
    <w:rsid w:val="006A4ACE"/>
    <w:rsid w:val="006A4BF2"/>
    <w:rsid w:val="006A5809"/>
    <w:rsid w:val="006A7DDB"/>
    <w:rsid w:val="006B3517"/>
    <w:rsid w:val="006B5F45"/>
    <w:rsid w:val="006B6E40"/>
    <w:rsid w:val="006B7E70"/>
    <w:rsid w:val="006C5844"/>
    <w:rsid w:val="006D43AE"/>
    <w:rsid w:val="006E2102"/>
    <w:rsid w:val="006E2F55"/>
    <w:rsid w:val="006E32B4"/>
    <w:rsid w:val="006E6965"/>
    <w:rsid w:val="006F2943"/>
    <w:rsid w:val="006F2A2A"/>
    <w:rsid w:val="006F3A9D"/>
    <w:rsid w:val="006F5010"/>
    <w:rsid w:val="00700D13"/>
    <w:rsid w:val="0070395C"/>
    <w:rsid w:val="00705C37"/>
    <w:rsid w:val="00707BD1"/>
    <w:rsid w:val="007125A9"/>
    <w:rsid w:val="00713C85"/>
    <w:rsid w:val="00723601"/>
    <w:rsid w:val="00730A46"/>
    <w:rsid w:val="00730B25"/>
    <w:rsid w:val="007329A9"/>
    <w:rsid w:val="0073480F"/>
    <w:rsid w:val="00736FC2"/>
    <w:rsid w:val="00741045"/>
    <w:rsid w:val="00743687"/>
    <w:rsid w:val="007500E5"/>
    <w:rsid w:val="00757F7A"/>
    <w:rsid w:val="00762D76"/>
    <w:rsid w:val="007648FC"/>
    <w:rsid w:val="007651C1"/>
    <w:rsid w:val="00772609"/>
    <w:rsid w:val="007726BB"/>
    <w:rsid w:val="0077305C"/>
    <w:rsid w:val="00780840"/>
    <w:rsid w:val="00785ED2"/>
    <w:rsid w:val="0079146C"/>
    <w:rsid w:val="007A0277"/>
    <w:rsid w:val="007A4DD8"/>
    <w:rsid w:val="007A5723"/>
    <w:rsid w:val="007B6AC1"/>
    <w:rsid w:val="007C6561"/>
    <w:rsid w:val="007C6A3B"/>
    <w:rsid w:val="007D365F"/>
    <w:rsid w:val="007E4CE5"/>
    <w:rsid w:val="007E7362"/>
    <w:rsid w:val="007F26F6"/>
    <w:rsid w:val="007F3268"/>
    <w:rsid w:val="00813639"/>
    <w:rsid w:val="00813E97"/>
    <w:rsid w:val="00817702"/>
    <w:rsid w:val="008200CB"/>
    <w:rsid w:val="008246C9"/>
    <w:rsid w:val="008266F2"/>
    <w:rsid w:val="00826AF1"/>
    <w:rsid w:val="00826E7E"/>
    <w:rsid w:val="0083114F"/>
    <w:rsid w:val="00832AE9"/>
    <w:rsid w:val="00837B8F"/>
    <w:rsid w:val="00843437"/>
    <w:rsid w:val="008436B6"/>
    <w:rsid w:val="00844603"/>
    <w:rsid w:val="00850077"/>
    <w:rsid w:val="0085216E"/>
    <w:rsid w:val="008541CB"/>
    <w:rsid w:val="008600DB"/>
    <w:rsid w:val="0086467D"/>
    <w:rsid w:val="00864ECE"/>
    <w:rsid w:val="00867905"/>
    <w:rsid w:val="008803C4"/>
    <w:rsid w:val="00882DB9"/>
    <w:rsid w:val="00885615"/>
    <w:rsid w:val="00885A0B"/>
    <w:rsid w:val="008872BA"/>
    <w:rsid w:val="0088793E"/>
    <w:rsid w:val="00891459"/>
    <w:rsid w:val="00894799"/>
    <w:rsid w:val="00894CFA"/>
    <w:rsid w:val="008A2FFA"/>
    <w:rsid w:val="008B15A7"/>
    <w:rsid w:val="008B27D3"/>
    <w:rsid w:val="008B33F1"/>
    <w:rsid w:val="008B4214"/>
    <w:rsid w:val="008B520D"/>
    <w:rsid w:val="008C55E5"/>
    <w:rsid w:val="008C70BB"/>
    <w:rsid w:val="008C7331"/>
    <w:rsid w:val="008D0726"/>
    <w:rsid w:val="008D1DF6"/>
    <w:rsid w:val="008D37DD"/>
    <w:rsid w:val="008E670B"/>
    <w:rsid w:val="008F0469"/>
    <w:rsid w:val="008F16D1"/>
    <w:rsid w:val="008F4A86"/>
    <w:rsid w:val="008F52A0"/>
    <w:rsid w:val="008F6E53"/>
    <w:rsid w:val="008F6FB0"/>
    <w:rsid w:val="00901123"/>
    <w:rsid w:val="00907A90"/>
    <w:rsid w:val="009114A3"/>
    <w:rsid w:val="00917B5D"/>
    <w:rsid w:val="0092267D"/>
    <w:rsid w:val="0093155C"/>
    <w:rsid w:val="00932693"/>
    <w:rsid w:val="009361C0"/>
    <w:rsid w:val="00936B9B"/>
    <w:rsid w:val="009425A1"/>
    <w:rsid w:val="009430A6"/>
    <w:rsid w:val="00943E14"/>
    <w:rsid w:val="00946681"/>
    <w:rsid w:val="00946B5B"/>
    <w:rsid w:val="00951189"/>
    <w:rsid w:val="0095428F"/>
    <w:rsid w:val="009560E4"/>
    <w:rsid w:val="00970B9D"/>
    <w:rsid w:val="00971017"/>
    <w:rsid w:val="00977AC4"/>
    <w:rsid w:val="0098189D"/>
    <w:rsid w:val="009855E4"/>
    <w:rsid w:val="00985AC9"/>
    <w:rsid w:val="00985E6C"/>
    <w:rsid w:val="0098713A"/>
    <w:rsid w:val="0099194B"/>
    <w:rsid w:val="00992570"/>
    <w:rsid w:val="009929CF"/>
    <w:rsid w:val="0099616B"/>
    <w:rsid w:val="00997AB3"/>
    <w:rsid w:val="009A7DD4"/>
    <w:rsid w:val="009B080C"/>
    <w:rsid w:val="009B4075"/>
    <w:rsid w:val="009B4954"/>
    <w:rsid w:val="009B725B"/>
    <w:rsid w:val="009C1C21"/>
    <w:rsid w:val="009C35E3"/>
    <w:rsid w:val="009D0685"/>
    <w:rsid w:val="009D1AC9"/>
    <w:rsid w:val="009D1E17"/>
    <w:rsid w:val="009D5199"/>
    <w:rsid w:val="009E345F"/>
    <w:rsid w:val="009E75AC"/>
    <w:rsid w:val="00A03406"/>
    <w:rsid w:val="00A23D1C"/>
    <w:rsid w:val="00A25C22"/>
    <w:rsid w:val="00A31B11"/>
    <w:rsid w:val="00A36989"/>
    <w:rsid w:val="00A37AD9"/>
    <w:rsid w:val="00A400D5"/>
    <w:rsid w:val="00A4596E"/>
    <w:rsid w:val="00A55F57"/>
    <w:rsid w:val="00A56D8E"/>
    <w:rsid w:val="00A62B22"/>
    <w:rsid w:val="00A653DE"/>
    <w:rsid w:val="00A91417"/>
    <w:rsid w:val="00AA34AD"/>
    <w:rsid w:val="00AA3F85"/>
    <w:rsid w:val="00AA693D"/>
    <w:rsid w:val="00AA708A"/>
    <w:rsid w:val="00AB3A03"/>
    <w:rsid w:val="00AB52A1"/>
    <w:rsid w:val="00AC55D6"/>
    <w:rsid w:val="00AD31DA"/>
    <w:rsid w:val="00AD4C2C"/>
    <w:rsid w:val="00AD529E"/>
    <w:rsid w:val="00AE14EE"/>
    <w:rsid w:val="00AE2B5E"/>
    <w:rsid w:val="00AE3C26"/>
    <w:rsid w:val="00AF11E8"/>
    <w:rsid w:val="00AF6AB2"/>
    <w:rsid w:val="00B05241"/>
    <w:rsid w:val="00B103CB"/>
    <w:rsid w:val="00B12B2F"/>
    <w:rsid w:val="00B13F7A"/>
    <w:rsid w:val="00B1550F"/>
    <w:rsid w:val="00B24AE0"/>
    <w:rsid w:val="00B2767B"/>
    <w:rsid w:val="00B43938"/>
    <w:rsid w:val="00B461EE"/>
    <w:rsid w:val="00B71AB2"/>
    <w:rsid w:val="00B733E6"/>
    <w:rsid w:val="00B767A2"/>
    <w:rsid w:val="00B80400"/>
    <w:rsid w:val="00B82DCF"/>
    <w:rsid w:val="00B859B4"/>
    <w:rsid w:val="00B8690E"/>
    <w:rsid w:val="00B90E6F"/>
    <w:rsid w:val="00B92D65"/>
    <w:rsid w:val="00B95374"/>
    <w:rsid w:val="00BA225D"/>
    <w:rsid w:val="00BA2ED7"/>
    <w:rsid w:val="00BA4651"/>
    <w:rsid w:val="00BA46F0"/>
    <w:rsid w:val="00BA4D9E"/>
    <w:rsid w:val="00BB2A80"/>
    <w:rsid w:val="00BC25A5"/>
    <w:rsid w:val="00BC278F"/>
    <w:rsid w:val="00BE0D35"/>
    <w:rsid w:val="00BF08BF"/>
    <w:rsid w:val="00BF454A"/>
    <w:rsid w:val="00C04262"/>
    <w:rsid w:val="00C0590D"/>
    <w:rsid w:val="00C10761"/>
    <w:rsid w:val="00C2018A"/>
    <w:rsid w:val="00C24613"/>
    <w:rsid w:val="00C33CCD"/>
    <w:rsid w:val="00C41D3F"/>
    <w:rsid w:val="00C476F1"/>
    <w:rsid w:val="00C550C7"/>
    <w:rsid w:val="00C625C1"/>
    <w:rsid w:val="00C729E2"/>
    <w:rsid w:val="00C90505"/>
    <w:rsid w:val="00C91A0F"/>
    <w:rsid w:val="00C92714"/>
    <w:rsid w:val="00C937B7"/>
    <w:rsid w:val="00C9673A"/>
    <w:rsid w:val="00C973EB"/>
    <w:rsid w:val="00C978A9"/>
    <w:rsid w:val="00CA05C2"/>
    <w:rsid w:val="00CA6877"/>
    <w:rsid w:val="00CB3AF5"/>
    <w:rsid w:val="00CB4C66"/>
    <w:rsid w:val="00CB7308"/>
    <w:rsid w:val="00CC3149"/>
    <w:rsid w:val="00CC3961"/>
    <w:rsid w:val="00CE0B63"/>
    <w:rsid w:val="00CE0E45"/>
    <w:rsid w:val="00CE2E52"/>
    <w:rsid w:val="00CE4442"/>
    <w:rsid w:val="00CE6FD7"/>
    <w:rsid w:val="00CF083D"/>
    <w:rsid w:val="00CF1627"/>
    <w:rsid w:val="00CF3616"/>
    <w:rsid w:val="00D028F9"/>
    <w:rsid w:val="00D064C5"/>
    <w:rsid w:val="00D1285C"/>
    <w:rsid w:val="00D12F1C"/>
    <w:rsid w:val="00D16A89"/>
    <w:rsid w:val="00D211FC"/>
    <w:rsid w:val="00D2175C"/>
    <w:rsid w:val="00D21809"/>
    <w:rsid w:val="00D2199E"/>
    <w:rsid w:val="00D22750"/>
    <w:rsid w:val="00D23CE4"/>
    <w:rsid w:val="00D27DB8"/>
    <w:rsid w:val="00D32F26"/>
    <w:rsid w:val="00D379A1"/>
    <w:rsid w:val="00D427DD"/>
    <w:rsid w:val="00D44025"/>
    <w:rsid w:val="00D47944"/>
    <w:rsid w:val="00D54E15"/>
    <w:rsid w:val="00D55162"/>
    <w:rsid w:val="00D57887"/>
    <w:rsid w:val="00D57C8A"/>
    <w:rsid w:val="00D63AFB"/>
    <w:rsid w:val="00D6575C"/>
    <w:rsid w:val="00D75212"/>
    <w:rsid w:val="00D81E77"/>
    <w:rsid w:val="00D85911"/>
    <w:rsid w:val="00D90A37"/>
    <w:rsid w:val="00D920C1"/>
    <w:rsid w:val="00D96492"/>
    <w:rsid w:val="00DA3C8A"/>
    <w:rsid w:val="00DA640C"/>
    <w:rsid w:val="00DC1D1F"/>
    <w:rsid w:val="00DC29E7"/>
    <w:rsid w:val="00DD4915"/>
    <w:rsid w:val="00DD6959"/>
    <w:rsid w:val="00DE0AD1"/>
    <w:rsid w:val="00DF0C10"/>
    <w:rsid w:val="00DF6D66"/>
    <w:rsid w:val="00E0177B"/>
    <w:rsid w:val="00E04BD0"/>
    <w:rsid w:val="00E10217"/>
    <w:rsid w:val="00E1463E"/>
    <w:rsid w:val="00E165B4"/>
    <w:rsid w:val="00E21FCC"/>
    <w:rsid w:val="00E247F6"/>
    <w:rsid w:val="00E305B2"/>
    <w:rsid w:val="00E31311"/>
    <w:rsid w:val="00E31D35"/>
    <w:rsid w:val="00E459CF"/>
    <w:rsid w:val="00E45A23"/>
    <w:rsid w:val="00E50CB2"/>
    <w:rsid w:val="00E575B8"/>
    <w:rsid w:val="00E674E4"/>
    <w:rsid w:val="00E73458"/>
    <w:rsid w:val="00E915E3"/>
    <w:rsid w:val="00E966F4"/>
    <w:rsid w:val="00EB3558"/>
    <w:rsid w:val="00EB509D"/>
    <w:rsid w:val="00EC3C38"/>
    <w:rsid w:val="00EC4582"/>
    <w:rsid w:val="00EC5043"/>
    <w:rsid w:val="00ED1359"/>
    <w:rsid w:val="00ED45B2"/>
    <w:rsid w:val="00ED58B1"/>
    <w:rsid w:val="00ED7E83"/>
    <w:rsid w:val="00EE0F47"/>
    <w:rsid w:val="00EE4EA4"/>
    <w:rsid w:val="00EF71AC"/>
    <w:rsid w:val="00F02917"/>
    <w:rsid w:val="00F040B5"/>
    <w:rsid w:val="00F05E50"/>
    <w:rsid w:val="00F06226"/>
    <w:rsid w:val="00F06CF7"/>
    <w:rsid w:val="00F10C1C"/>
    <w:rsid w:val="00F13921"/>
    <w:rsid w:val="00F143DE"/>
    <w:rsid w:val="00F154F9"/>
    <w:rsid w:val="00F30968"/>
    <w:rsid w:val="00F32C3C"/>
    <w:rsid w:val="00F41E95"/>
    <w:rsid w:val="00F44F4A"/>
    <w:rsid w:val="00F50F85"/>
    <w:rsid w:val="00F528D9"/>
    <w:rsid w:val="00F54481"/>
    <w:rsid w:val="00F54E5C"/>
    <w:rsid w:val="00F55D28"/>
    <w:rsid w:val="00F56892"/>
    <w:rsid w:val="00F56E5D"/>
    <w:rsid w:val="00F57614"/>
    <w:rsid w:val="00F61B11"/>
    <w:rsid w:val="00F62A5D"/>
    <w:rsid w:val="00F64DBA"/>
    <w:rsid w:val="00F710A7"/>
    <w:rsid w:val="00F71E0E"/>
    <w:rsid w:val="00F7460A"/>
    <w:rsid w:val="00F81711"/>
    <w:rsid w:val="00F85C45"/>
    <w:rsid w:val="00F923D9"/>
    <w:rsid w:val="00F95A81"/>
    <w:rsid w:val="00FA5373"/>
    <w:rsid w:val="00FA563A"/>
    <w:rsid w:val="00FA5B6B"/>
    <w:rsid w:val="00FB0F25"/>
    <w:rsid w:val="00FB127D"/>
    <w:rsid w:val="00FB4DBE"/>
    <w:rsid w:val="00FB6170"/>
    <w:rsid w:val="00FB6723"/>
    <w:rsid w:val="00FB6C08"/>
    <w:rsid w:val="00FC5781"/>
    <w:rsid w:val="00FC6CFB"/>
    <w:rsid w:val="00FE7AE7"/>
    <w:rsid w:val="00FF3C61"/>
    <w:rsid w:val="00FF5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EDDEEE"/>
  <w15:chartTrackingRefBased/>
  <w15:docId w15:val="{61CA2D49-DCBF-4C52-8069-1BF8D1BED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A1C"/>
    <w:rPr>
      <w:rFonts w:ascii="Arial" w:hAnsi="Arial"/>
      <w:sz w:val="22"/>
      <w:szCs w:val="24"/>
    </w:rPr>
  </w:style>
  <w:style w:type="paragraph" w:styleId="Heading1">
    <w:name w:val="heading 1"/>
    <w:basedOn w:val="Normal"/>
    <w:next w:val="Normal"/>
    <w:qFormat/>
    <w:rsid w:val="00053A1C"/>
    <w:pPr>
      <w:keepNext/>
      <w:outlineLvl w:val="0"/>
    </w:pPr>
    <w:rPr>
      <w:rFonts w:ascii="Times New Roman" w:eastAsia="Arial Unicode MS" w:hAnsi="Times New Roman"/>
      <w:b/>
      <w:bCs/>
      <w:sz w:val="32"/>
      <w:szCs w:val="3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53A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rsid w:val="00053A1C"/>
    <w:pPr>
      <w:widowControl w:val="0"/>
      <w:autoSpaceDE w:val="0"/>
      <w:autoSpaceDN w:val="0"/>
      <w:adjustRightInd w:val="0"/>
      <w:ind w:left="720"/>
      <w:jc w:val="both"/>
    </w:pPr>
    <w:rPr>
      <w:rFonts w:ascii="Comic Sans MS" w:hAnsi="Comic Sans MS" w:cs="Comic Sans MS"/>
      <w:sz w:val="24"/>
      <w:szCs w:val="24"/>
    </w:rPr>
  </w:style>
  <w:style w:type="paragraph" w:customStyle="1" w:styleId="a">
    <w:name w:val="_"/>
    <w:basedOn w:val="Normal"/>
    <w:rsid w:val="00053A1C"/>
    <w:pPr>
      <w:widowControl w:val="0"/>
      <w:autoSpaceDE w:val="0"/>
      <w:autoSpaceDN w:val="0"/>
      <w:adjustRightInd w:val="0"/>
      <w:ind w:left="720" w:hanging="360"/>
    </w:pPr>
    <w:rPr>
      <w:rFonts w:ascii="Times New Roman" w:hAnsi="Times New Roman"/>
      <w:sz w:val="24"/>
    </w:rPr>
  </w:style>
  <w:style w:type="character" w:styleId="Hyperlink">
    <w:name w:val="Hyperlink"/>
    <w:rsid w:val="0077305C"/>
    <w:rPr>
      <w:color w:val="0000FF"/>
      <w:u w:val="single"/>
    </w:rPr>
  </w:style>
  <w:style w:type="paragraph" w:styleId="ListParagraph">
    <w:name w:val="List Paragraph"/>
    <w:basedOn w:val="Normal"/>
    <w:uiPriority w:val="34"/>
    <w:qFormat/>
    <w:rsid w:val="00D427DD"/>
    <w:pPr>
      <w:ind w:left="720"/>
      <w:contextualSpacing/>
    </w:pPr>
  </w:style>
  <w:style w:type="paragraph" w:customStyle="1" w:styleId="RequirementsList">
    <w:name w:val="Requirements List"/>
    <w:basedOn w:val="Normal"/>
    <w:rsid w:val="00D427DD"/>
    <w:pPr>
      <w:numPr>
        <w:numId w:val="4"/>
      </w:numPr>
      <w:spacing w:before="100" w:after="100" w:line="288" w:lineRule="auto"/>
    </w:pPr>
    <w:rPr>
      <w:rFonts w:ascii="Tahoma" w:hAnsi="Tahoma"/>
      <w:sz w:val="16"/>
    </w:rPr>
  </w:style>
  <w:style w:type="paragraph" w:styleId="Revision">
    <w:name w:val="Revision"/>
    <w:hidden/>
    <w:uiPriority w:val="99"/>
    <w:semiHidden/>
    <w:rsid w:val="00F7460A"/>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715515">
      <w:bodyDiv w:val="1"/>
      <w:marLeft w:val="0"/>
      <w:marRight w:val="0"/>
      <w:marTop w:val="0"/>
      <w:marBottom w:val="0"/>
      <w:divBdr>
        <w:top w:val="none" w:sz="0" w:space="0" w:color="auto"/>
        <w:left w:val="none" w:sz="0" w:space="0" w:color="auto"/>
        <w:bottom w:val="none" w:sz="0" w:space="0" w:color="auto"/>
        <w:right w:val="none" w:sz="0" w:space="0" w:color="auto"/>
      </w:divBdr>
    </w:div>
    <w:div w:id="211328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oodbuffalo.ab.ca"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713</Words>
  <Characters>4069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lpstr>
    </vt:vector>
  </TitlesOfParts>
  <Company>Regional Municipality of Wood Buffalo</Company>
  <LinksUpToDate>false</LinksUpToDate>
  <CharactersWithSpaces>4773</CharactersWithSpaces>
  <SharedDoc>false</SharedDoc>
  <HLinks>
    <vt:vector size="6" baseType="variant">
      <vt:variant>
        <vt:i4>1507339</vt:i4>
      </vt:variant>
      <vt:variant>
        <vt:i4>3</vt:i4>
      </vt:variant>
      <vt:variant>
        <vt:i4>0</vt:i4>
      </vt:variant>
      <vt:variant>
        <vt:i4>5</vt:i4>
      </vt:variant>
      <vt:variant>
        <vt:lpwstr>http://www.woodbuffalo.ab.ca/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Milena Joveska</dc:creator>
  <cp:keywords/>
  <dc:description/>
  <cp:lastModifiedBy>Inès Sartini</cp:lastModifiedBy>
  <cp:revision>2</cp:revision>
  <cp:lastPrinted>1900-01-01T07:00:00Z</cp:lastPrinted>
  <dcterms:created xsi:type="dcterms:W3CDTF">2022-01-18T17:08:00Z</dcterms:created>
  <dcterms:modified xsi:type="dcterms:W3CDTF">2022-01-18T17:08:00Z</dcterms:modified>
</cp:coreProperties>
</file>