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2857"/>
        <w:tblW w:w="4750" w:type="pct"/>
        <w:tblCellSpacing w:w="0" w:type="dxa"/>
        <w:tblBorders>
          <w:top w:val="single" w:sz="36" w:space="0" w:color="auto"/>
          <w:left w:val="single" w:sz="36" w:space="0" w:color="auto"/>
          <w:bottom w:val="single" w:sz="36" w:space="0" w:color="auto"/>
          <w:right w:val="single" w:sz="36" w:space="0" w:color="auto"/>
          <w:insideH w:val="single" w:sz="6" w:space="0" w:color="auto"/>
          <w:insideV w:val="single" w:sz="6" w:space="0" w:color="auto"/>
        </w:tblBorders>
        <w:tblCellMar>
          <w:top w:w="45" w:type="dxa"/>
          <w:left w:w="45" w:type="dxa"/>
          <w:bottom w:w="45" w:type="dxa"/>
          <w:right w:w="45" w:type="dxa"/>
        </w:tblCellMar>
        <w:tblLook w:val="0000" w:firstRow="0" w:lastRow="0" w:firstColumn="0" w:lastColumn="0" w:noHBand="0" w:noVBand="0"/>
      </w:tblPr>
      <w:tblGrid>
        <w:gridCol w:w="8807"/>
      </w:tblGrid>
      <w:tr w:rsidR="00444C42" w:rsidRPr="00102442" w14:paraId="1F305CC2" w14:textId="77777777" w:rsidTr="00DA67BE">
        <w:trPr>
          <w:trHeight w:val="4005"/>
          <w:tblCellSpacing w:w="0" w:type="dxa"/>
        </w:trPr>
        <w:tc>
          <w:tcPr>
            <w:tcW w:w="0" w:type="auto"/>
          </w:tcPr>
          <w:p w14:paraId="0582CEB7" w14:textId="77777777" w:rsidR="00444C42" w:rsidRPr="00B011F5" w:rsidRDefault="00444C42" w:rsidP="00DA67BE">
            <w:pPr>
              <w:spacing w:after="0" w:line="240" w:lineRule="auto"/>
              <w:jc w:val="center"/>
              <w:rPr>
                <w:rFonts w:asciiTheme="minorHAnsi" w:hAnsiTheme="minorHAnsi" w:cs="Arial"/>
                <w:color w:val="003366"/>
              </w:rPr>
            </w:pPr>
            <w:r w:rsidRPr="00B011F5">
              <w:rPr>
                <w:rFonts w:asciiTheme="minorHAnsi" w:hAnsiTheme="minorHAnsi"/>
                <w:sz w:val="20"/>
                <w:szCs w:val="20"/>
                <w:lang w:val="fr-CA"/>
              </w:rPr>
              <w:br/>
            </w:r>
            <w:r w:rsidRPr="00B011F5">
              <w:rPr>
                <w:rFonts w:asciiTheme="minorHAnsi" w:hAnsiTheme="minorHAnsi"/>
                <w:noProof/>
                <w:sz w:val="20"/>
                <w:szCs w:val="20"/>
                <w:lang w:val="en-US"/>
              </w:rPr>
              <w:drawing>
                <wp:inline distT="0" distB="0" distL="0" distR="0" wp14:anchorId="0659F773" wp14:editId="44769A38">
                  <wp:extent cx="1285875" cy="457200"/>
                  <wp:effectExtent l="19050" t="0" r="9525" b="0"/>
                  <wp:docPr id="5" name="Picture 69" descr="295426-20060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295426-20060112"/>
                          <pic:cNvPicPr>
                            <a:picLocks noChangeAspect="1" noChangeArrowheads="1"/>
                          </pic:cNvPicPr>
                        </pic:nvPicPr>
                        <pic:blipFill>
                          <a:blip r:embed="rId4" cstate="print"/>
                          <a:srcRect/>
                          <a:stretch>
                            <a:fillRect/>
                          </a:stretch>
                        </pic:blipFill>
                        <pic:spPr bwMode="auto">
                          <a:xfrm>
                            <a:off x="0" y="0"/>
                            <a:ext cx="1285875" cy="457200"/>
                          </a:xfrm>
                          <a:prstGeom prst="rect">
                            <a:avLst/>
                          </a:prstGeom>
                          <a:noFill/>
                          <a:ln w="9525">
                            <a:noFill/>
                            <a:miter lim="800000"/>
                            <a:headEnd/>
                            <a:tailEnd/>
                          </a:ln>
                        </pic:spPr>
                      </pic:pic>
                    </a:graphicData>
                  </a:graphic>
                </wp:inline>
              </w:drawing>
            </w:r>
          </w:p>
          <w:p w14:paraId="0640ED7E" w14:textId="77777777" w:rsidR="00444C42" w:rsidRPr="00B011F5" w:rsidRDefault="00444C42" w:rsidP="00444C42">
            <w:pPr>
              <w:spacing w:after="0" w:line="240" w:lineRule="auto"/>
              <w:jc w:val="center"/>
              <w:rPr>
                <w:rFonts w:asciiTheme="minorHAnsi" w:hAnsiTheme="minorHAnsi" w:cs="Arial"/>
                <w:color w:val="003366"/>
              </w:rPr>
            </w:pPr>
            <w:r w:rsidRPr="00444C42">
              <w:rPr>
                <w:rFonts w:asciiTheme="minorHAnsi" w:hAnsiTheme="minorHAnsi"/>
                <w:sz w:val="20"/>
                <w:szCs w:val="20"/>
                <w:lang w:val="en-US"/>
              </w:rPr>
              <w:br/>
            </w:r>
            <w:r w:rsidRPr="00B011F5">
              <w:rPr>
                <w:rFonts w:asciiTheme="minorHAnsi" w:hAnsiTheme="minorHAnsi" w:cs="Arial"/>
                <w:color w:val="003366"/>
              </w:rPr>
              <w:t xml:space="preserve"> CITY OF OTTAWA</w:t>
            </w:r>
          </w:p>
          <w:p w14:paraId="03E3B84B" w14:textId="55AF13BB" w:rsidR="00444C42" w:rsidRPr="00B011F5" w:rsidRDefault="00444C42" w:rsidP="00444C42">
            <w:pPr>
              <w:spacing w:after="0" w:line="240" w:lineRule="auto"/>
              <w:jc w:val="center"/>
              <w:rPr>
                <w:rFonts w:asciiTheme="minorHAnsi" w:hAnsiTheme="minorHAnsi" w:cs="Arial"/>
                <w:b/>
                <w:bCs/>
                <w:color w:val="000080"/>
                <w:sz w:val="20"/>
              </w:rPr>
            </w:pPr>
            <w:r w:rsidRPr="00B011F5">
              <w:rPr>
                <w:rFonts w:asciiTheme="minorHAnsi" w:hAnsiTheme="minorHAnsi" w:cs="Arial"/>
              </w:rPr>
              <w:br/>
            </w:r>
            <w:r w:rsidR="000E6819">
              <w:rPr>
                <w:rFonts w:asciiTheme="minorHAnsi" w:hAnsiTheme="minorHAnsi" w:cs="Arial"/>
                <w:b/>
                <w:bCs/>
                <w:color w:val="000080"/>
                <w:sz w:val="28"/>
              </w:rPr>
              <w:t>Graphic Designer, Public Information</w:t>
            </w:r>
          </w:p>
          <w:p w14:paraId="5221CD97" w14:textId="105EFD93" w:rsidR="00444C42" w:rsidRPr="00B011F5" w:rsidRDefault="000E6819" w:rsidP="00444C42">
            <w:pPr>
              <w:spacing w:after="0" w:line="240" w:lineRule="auto"/>
              <w:jc w:val="center"/>
              <w:rPr>
                <w:rFonts w:asciiTheme="minorHAnsi" w:hAnsiTheme="minorHAnsi" w:cs="Arial"/>
                <w:sz w:val="20"/>
                <w:szCs w:val="20"/>
              </w:rPr>
            </w:pPr>
            <w:r w:rsidRPr="000E6819">
              <w:rPr>
                <w:rFonts w:asciiTheme="minorHAnsi" w:hAnsiTheme="minorHAnsi" w:cs="Arial"/>
                <w:sz w:val="20"/>
                <w:szCs w:val="20"/>
              </w:rPr>
              <w:t>Transit Services Department, Transit Strategic Communications &amp; External Relations Service, Transit Information &amp; Marketing Branch</w:t>
            </w:r>
            <w:r w:rsidR="00444C42" w:rsidRPr="000E6819">
              <w:rPr>
                <w:rFonts w:asciiTheme="minorHAnsi" w:hAnsiTheme="minorHAnsi" w:cs="Arial"/>
                <w:sz w:val="20"/>
                <w:szCs w:val="20"/>
              </w:rPr>
              <w:br/>
              <w:t xml:space="preserve">1 Full Time </w:t>
            </w:r>
            <w:r w:rsidRPr="000E6819">
              <w:rPr>
                <w:rFonts w:asciiTheme="minorHAnsi" w:hAnsiTheme="minorHAnsi" w:cs="Arial"/>
                <w:sz w:val="20"/>
                <w:szCs w:val="20"/>
              </w:rPr>
              <w:t>Temporary</w:t>
            </w:r>
            <w:r w:rsidR="00444C42" w:rsidRPr="000E6819">
              <w:rPr>
                <w:rFonts w:asciiTheme="minorHAnsi" w:hAnsiTheme="minorHAnsi" w:cs="Arial"/>
                <w:sz w:val="20"/>
                <w:szCs w:val="20"/>
              </w:rPr>
              <w:t xml:space="preserve"> </w:t>
            </w:r>
            <w:r w:rsidRPr="000E6819">
              <w:rPr>
                <w:rFonts w:asciiTheme="minorHAnsi" w:hAnsiTheme="minorHAnsi" w:cs="Arial"/>
                <w:sz w:val="20"/>
                <w:szCs w:val="20"/>
              </w:rPr>
              <w:t xml:space="preserve">(Up to 30 months) - </w:t>
            </w:r>
            <w:r w:rsidR="00444C42" w:rsidRPr="000E6819">
              <w:rPr>
                <w:rFonts w:asciiTheme="minorHAnsi" w:hAnsiTheme="minorHAnsi" w:cs="Arial"/>
                <w:sz w:val="20"/>
                <w:szCs w:val="20"/>
              </w:rPr>
              <w:t>35 hrs/week</w:t>
            </w:r>
            <w:r w:rsidR="00444C42" w:rsidRPr="00B011F5">
              <w:rPr>
                <w:rFonts w:asciiTheme="minorHAnsi" w:hAnsiTheme="minorHAnsi" w:cs="Arial"/>
                <w:b/>
                <w:bCs/>
                <w:sz w:val="20"/>
                <w:szCs w:val="20"/>
              </w:rPr>
              <w:br/>
            </w:r>
            <w:r w:rsidR="00444C42" w:rsidRPr="00B011F5">
              <w:rPr>
                <w:rFonts w:asciiTheme="minorHAnsi" w:hAnsiTheme="minorHAnsi" w:cs="Arial"/>
                <w:b/>
                <w:sz w:val="20"/>
                <w:szCs w:val="20"/>
              </w:rPr>
              <w:t xml:space="preserve">Salary: </w:t>
            </w:r>
            <w:r w:rsidRPr="000E6819">
              <w:rPr>
                <w:rFonts w:asciiTheme="minorHAnsi" w:hAnsiTheme="minorHAnsi" w:cstheme="minorHAnsi"/>
                <w:color w:val="000000"/>
                <w:sz w:val="20"/>
                <w:szCs w:val="20"/>
                <w:shd w:val="clear" w:color="auto" w:fill="FFFFFF"/>
              </w:rPr>
              <w:t>$58,165.38 - $</w:t>
            </w:r>
            <w:r w:rsidRPr="000E6819">
              <w:rPr>
                <w:rFonts w:asciiTheme="minorHAnsi" w:hAnsiTheme="minorHAnsi" w:cstheme="minorHAnsi"/>
                <w:color w:val="000000"/>
                <w:sz w:val="20"/>
                <w:szCs w:val="20"/>
                <w:shd w:val="clear" w:color="auto" w:fill="FFFFFF"/>
              </w:rPr>
              <w:t>82,496.96 annually</w:t>
            </w:r>
            <w:r w:rsidRPr="000E6819">
              <w:rPr>
                <w:rFonts w:asciiTheme="minorHAnsi" w:hAnsiTheme="minorHAnsi" w:cstheme="minorHAnsi"/>
                <w:color w:val="000000"/>
                <w:sz w:val="20"/>
                <w:szCs w:val="20"/>
                <w:shd w:val="clear" w:color="auto" w:fill="FFFFFF"/>
              </w:rPr>
              <w:t xml:space="preserve"> (2022 rates of pay)</w:t>
            </w:r>
            <w:r w:rsidR="00444C42" w:rsidRPr="00B011F5">
              <w:rPr>
                <w:rFonts w:asciiTheme="minorHAnsi" w:hAnsiTheme="minorHAnsi" w:cs="Arial"/>
                <w:b/>
                <w:sz w:val="20"/>
                <w:szCs w:val="20"/>
              </w:rPr>
              <w:br/>
              <w:t xml:space="preserve">Competition #: </w:t>
            </w:r>
            <w:r w:rsidRPr="000E6819">
              <w:rPr>
                <w:rFonts w:asciiTheme="minorHAnsi" w:hAnsiTheme="minorHAnsi" w:cs="Arial"/>
                <w:bCs/>
                <w:sz w:val="20"/>
                <w:szCs w:val="20"/>
              </w:rPr>
              <w:t>5845</w:t>
            </w:r>
            <w:r w:rsidR="00444C42" w:rsidRPr="00B011F5">
              <w:rPr>
                <w:rFonts w:asciiTheme="minorHAnsi" w:hAnsiTheme="minorHAnsi" w:cs="Arial"/>
                <w:b/>
                <w:bCs/>
                <w:sz w:val="20"/>
                <w:szCs w:val="20"/>
              </w:rPr>
              <w:br/>
              <w:t xml:space="preserve">Deadline: </w:t>
            </w:r>
            <w:r w:rsidRPr="000E6819">
              <w:rPr>
                <w:rFonts w:asciiTheme="minorHAnsi" w:hAnsiTheme="minorHAnsi" w:cs="Arial"/>
                <w:sz w:val="20"/>
                <w:szCs w:val="20"/>
              </w:rPr>
              <w:t>December 1, 2022</w:t>
            </w:r>
          </w:p>
          <w:p w14:paraId="709B07AE" w14:textId="77777777" w:rsidR="000E6819" w:rsidRPr="000E6819" w:rsidRDefault="00444C42" w:rsidP="000E6819">
            <w:pPr>
              <w:pStyle w:val="NormalWeb"/>
              <w:shd w:val="clear" w:color="auto" w:fill="FFFFFF"/>
              <w:spacing w:before="0" w:beforeAutospacing="0" w:after="0" w:afterAutospacing="0"/>
              <w:rPr>
                <w:rFonts w:asciiTheme="minorHAnsi" w:hAnsiTheme="minorHAnsi" w:cstheme="minorHAnsi"/>
                <w:color w:val="000000"/>
                <w:sz w:val="20"/>
                <w:szCs w:val="20"/>
              </w:rPr>
            </w:pPr>
            <w:r w:rsidRPr="00B011F5">
              <w:rPr>
                <w:rFonts w:asciiTheme="minorHAnsi" w:hAnsiTheme="minorHAnsi" w:cs="Arial"/>
                <w:sz w:val="20"/>
              </w:rPr>
              <w:br/>
            </w:r>
            <w:r w:rsidRPr="00B011F5">
              <w:rPr>
                <w:rFonts w:asciiTheme="minorHAnsi" w:hAnsiTheme="minorHAnsi" w:cs="Arial"/>
                <w:b/>
                <w:bCs/>
                <w:sz w:val="20"/>
                <w:szCs w:val="20"/>
              </w:rPr>
              <w:t>Job Summary</w:t>
            </w:r>
            <w:r w:rsidR="000E6819">
              <w:rPr>
                <w:rFonts w:asciiTheme="minorHAnsi" w:hAnsiTheme="minorHAnsi" w:cs="Arial"/>
                <w:b/>
                <w:bCs/>
                <w:sz w:val="20"/>
                <w:szCs w:val="20"/>
              </w:rPr>
              <w:br/>
            </w:r>
            <w:r w:rsidR="000E6819">
              <w:rPr>
                <w:rFonts w:asciiTheme="minorHAnsi" w:hAnsiTheme="minorHAnsi" w:cs="Arial"/>
                <w:sz w:val="20"/>
                <w:szCs w:val="20"/>
              </w:rPr>
              <w:br/>
            </w:r>
            <w:r w:rsidR="000E6819" w:rsidRPr="000E6819">
              <w:rPr>
                <w:rFonts w:asciiTheme="minorHAnsi" w:hAnsiTheme="minorHAnsi" w:cstheme="minorHAnsi"/>
                <w:color w:val="000000"/>
                <w:sz w:val="20"/>
                <w:szCs w:val="20"/>
              </w:rPr>
              <w:t xml:space="preserve">Transit Information &amp; Marketing is responsible for the delivery of transit customer information services and new customer information programs for wayfinding and consistency of the OC </w:t>
            </w:r>
            <w:proofErr w:type="spellStart"/>
            <w:r w:rsidR="000E6819" w:rsidRPr="000E6819">
              <w:rPr>
                <w:rFonts w:asciiTheme="minorHAnsi" w:hAnsiTheme="minorHAnsi" w:cstheme="minorHAnsi"/>
                <w:color w:val="000000"/>
                <w:sz w:val="20"/>
                <w:szCs w:val="20"/>
              </w:rPr>
              <w:t>Transpo</w:t>
            </w:r>
            <w:proofErr w:type="spellEnd"/>
            <w:r w:rsidR="000E6819" w:rsidRPr="000E6819">
              <w:rPr>
                <w:rFonts w:asciiTheme="minorHAnsi" w:hAnsiTheme="minorHAnsi" w:cstheme="minorHAnsi"/>
                <w:color w:val="000000"/>
                <w:sz w:val="20"/>
                <w:szCs w:val="20"/>
              </w:rPr>
              <w:t xml:space="preserve"> brand and messaging to improve the customer experience and transit services in the City of Ottawa.</w:t>
            </w:r>
            <w:r w:rsidR="000E6819" w:rsidRPr="000E6819">
              <w:rPr>
                <w:rFonts w:asciiTheme="minorHAnsi" w:hAnsiTheme="minorHAnsi" w:cstheme="minorHAnsi"/>
                <w:color w:val="000000"/>
                <w:sz w:val="20"/>
                <w:szCs w:val="20"/>
              </w:rPr>
              <w:br/>
              <w:t> </w:t>
            </w:r>
          </w:p>
          <w:p w14:paraId="068284F1" w14:textId="77777777" w:rsidR="000E6819" w:rsidRPr="000E6819" w:rsidRDefault="000E6819" w:rsidP="000E6819">
            <w:pPr>
              <w:pStyle w:val="NormalWeb"/>
              <w:shd w:val="clear" w:color="auto" w:fill="FFFFFF"/>
              <w:spacing w:before="0" w:beforeAutospacing="0" w:after="0" w:afterAutospacing="0"/>
              <w:rPr>
                <w:rFonts w:asciiTheme="minorHAnsi" w:hAnsiTheme="minorHAnsi" w:cstheme="minorHAnsi"/>
                <w:color w:val="000000"/>
                <w:sz w:val="20"/>
                <w:szCs w:val="20"/>
              </w:rPr>
            </w:pPr>
            <w:r w:rsidRPr="000E6819">
              <w:rPr>
                <w:rFonts w:asciiTheme="minorHAnsi" w:hAnsiTheme="minorHAnsi" w:cstheme="minorHAnsi"/>
                <w:color w:val="000000"/>
                <w:sz w:val="20"/>
                <w:szCs w:val="20"/>
              </w:rPr>
              <w:t xml:space="preserve">Working in a high-volume, operational environment with critical deadlines, you provide art directions and designs and/or create transit-related artwork for Transit Services, including maps, brochures, timetables, web site graphics, advertisements, banners, signs, billboards, vehicle branding designs, and logos. You also advise on and ensure adherence to OC </w:t>
            </w:r>
            <w:proofErr w:type="spellStart"/>
            <w:r w:rsidRPr="000E6819">
              <w:rPr>
                <w:rFonts w:asciiTheme="minorHAnsi" w:hAnsiTheme="minorHAnsi" w:cstheme="minorHAnsi"/>
                <w:color w:val="000000"/>
                <w:sz w:val="20"/>
                <w:szCs w:val="20"/>
              </w:rPr>
              <w:t>Transpo</w:t>
            </w:r>
            <w:proofErr w:type="spellEnd"/>
            <w:r w:rsidRPr="000E6819">
              <w:rPr>
                <w:rFonts w:asciiTheme="minorHAnsi" w:hAnsiTheme="minorHAnsi" w:cstheme="minorHAnsi"/>
                <w:color w:val="000000"/>
                <w:sz w:val="20"/>
                <w:szCs w:val="20"/>
              </w:rPr>
              <w:t xml:space="preserve"> visual identity standards, coordinate graphics production, and design and prepare materials for marketing and promotional campaigns.</w:t>
            </w:r>
          </w:p>
          <w:p w14:paraId="22739E06" w14:textId="55068E7C" w:rsidR="00444C42" w:rsidRPr="000E6819" w:rsidRDefault="00444C42" w:rsidP="00444C42">
            <w:pPr>
              <w:spacing w:after="0" w:line="240" w:lineRule="auto"/>
              <w:rPr>
                <w:rFonts w:asciiTheme="minorHAnsi" w:hAnsiTheme="minorHAnsi" w:cs="Arial"/>
                <w:sz w:val="20"/>
                <w:szCs w:val="20"/>
              </w:rPr>
            </w:pPr>
            <w:r w:rsidRPr="00B011F5">
              <w:rPr>
                <w:rFonts w:asciiTheme="minorHAnsi" w:hAnsiTheme="minorHAnsi" w:cs="Arial"/>
                <w:sz w:val="20"/>
                <w:szCs w:val="20"/>
              </w:rPr>
              <w:br/>
            </w:r>
            <w:r w:rsidRPr="00B011F5">
              <w:rPr>
                <w:rFonts w:asciiTheme="minorHAnsi" w:hAnsiTheme="minorHAnsi" w:cs="Arial"/>
                <w:b/>
                <w:bCs/>
                <w:sz w:val="20"/>
                <w:szCs w:val="20"/>
              </w:rPr>
              <w:t>Education &amp; Experience</w:t>
            </w:r>
          </w:p>
          <w:p w14:paraId="2C31FE18" w14:textId="14ED9E1C" w:rsidR="000E6819" w:rsidRDefault="000E6819" w:rsidP="00444C42">
            <w:pPr>
              <w:spacing w:after="0" w:line="240" w:lineRule="auto"/>
              <w:rPr>
                <w:rFonts w:asciiTheme="minorHAnsi" w:hAnsiTheme="minorHAnsi" w:cs="Arial"/>
                <w:b/>
                <w:bCs/>
                <w:sz w:val="20"/>
                <w:szCs w:val="20"/>
              </w:rPr>
            </w:pPr>
          </w:p>
          <w:p w14:paraId="7C29099D" w14:textId="77777777" w:rsidR="000E6819" w:rsidRPr="000E6819" w:rsidRDefault="000E6819" w:rsidP="000E6819">
            <w:pPr>
              <w:pStyle w:val="NormalWeb"/>
              <w:shd w:val="clear" w:color="auto" w:fill="FFFFFF"/>
              <w:spacing w:before="0" w:beforeAutospacing="0" w:after="0" w:afterAutospacing="0"/>
              <w:rPr>
                <w:rFonts w:asciiTheme="minorHAnsi" w:hAnsiTheme="minorHAnsi" w:cstheme="minorHAnsi"/>
                <w:color w:val="000000"/>
                <w:sz w:val="20"/>
                <w:szCs w:val="20"/>
              </w:rPr>
            </w:pPr>
            <w:r w:rsidRPr="000E6819">
              <w:rPr>
                <w:rFonts w:asciiTheme="minorHAnsi" w:hAnsiTheme="minorHAnsi" w:cstheme="minorHAnsi"/>
                <w:color w:val="000000"/>
                <w:sz w:val="20"/>
                <w:szCs w:val="20"/>
              </w:rPr>
              <w:t xml:space="preserve">Completion of </w:t>
            </w:r>
            <w:proofErr w:type="gramStart"/>
            <w:r w:rsidRPr="000E6819">
              <w:rPr>
                <w:rFonts w:asciiTheme="minorHAnsi" w:hAnsiTheme="minorHAnsi" w:cstheme="minorHAnsi"/>
                <w:color w:val="000000"/>
                <w:sz w:val="20"/>
                <w:szCs w:val="20"/>
              </w:rPr>
              <w:t>3 year</w:t>
            </w:r>
            <w:proofErr w:type="gramEnd"/>
            <w:r w:rsidRPr="000E6819">
              <w:rPr>
                <w:rFonts w:asciiTheme="minorHAnsi" w:hAnsiTheme="minorHAnsi" w:cstheme="minorHAnsi"/>
                <w:color w:val="000000"/>
                <w:sz w:val="20"/>
                <w:szCs w:val="20"/>
              </w:rPr>
              <w:t xml:space="preserve"> community college diploma or university degree in Graphic Design, Illustration, Industrial Design or Fine Art. Course work in either area alone must be complemented by demonstrated ability in the other areas (e.g. through a portfolio).</w:t>
            </w:r>
            <w:r w:rsidRPr="000E6819">
              <w:rPr>
                <w:rFonts w:asciiTheme="minorHAnsi" w:hAnsiTheme="minorHAnsi" w:cstheme="minorHAnsi"/>
                <w:color w:val="000000"/>
                <w:sz w:val="20"/>
                <w:szCs w:val="20"/>
              </w:rPr>
              <w:br/>
              <w:t> </w:t>
            </w:r>
          </w:p>
          <w:p w14:paraId="4D62B6E2" w14:textId="77777777" w:rsidR="000E6819" w:rsidRPr="000E6819" w:rsidRDefault="000E6819" w:rsidP="000E6819">
            <w:pPr>
              <w:pStyle w:val="NormalWeb"/>
              <w:shd w:val="clear" w:color="auto" w:fill="FFFFFF"/>
              <w:spacing w:before="0" w:beforeAutospacing="0" w:after="0" w:afterAutospacing="0"/>
              <w:rPr>
                <w:rFonts w:asciiTheme="minorHAnsi" w:hAnsiTheme="minorHAnsi" w:cstheme="minorHAnsi"/>
                <w:color w:val="000000"/>
                <w:sz w:val="20"/>
                <w:szCs w:val="20"/>
              </w:rPr>
            </w:pPr>
            <w:r w:rsidRPr="000E6819">
              <w:rPr>
                <w:rFonts w:asciiTheme="minorHAnsi" w:hAnsiTheme="minorHAnsi" w:cstheme="minorHAnsi"/>
                <w:color w:val="000000"/>
                <w:sz w:val="20"/>
                <w:szCs w:val="20"/>
              </w:rPr>
              <w:t>Minimum of 4 years of experience in graphics production with an emphasis on creative design, solutions including exposure to a wide variety of production processes, specification preparation and experience with Web Design. Experience must include using computer graphics systems and software.</w:t>
            </w:r>
          </w:p>
          <w:p w14:paraId="7AD76545" w14:textId="77777777" w:rsidR="000E6819" w:rsidRPr="00B011F5" w:rsidRDefault="000E6819" w:rsidP="00444C42">
            <w:pPr>
              <w:spacing w:after="0" w:line="240" w:lineRule="auto"/>
              <w:rPr>
                <w:rFonts w:asciiTheme="minorHAnsi" w:hAnsiTheme="minorHAnsi" w:cs="Arial"/>
                <w:b/>
                <w:bCs/>
                <w:sz w:val="20"/>
                <w:szCs w:val="20"/>
              </w:rPr>
            </w:pPr>
          </w:p>
          <w:p w14:paraId="40280B76" w14:textId="2E224506" w:rsidR="001E4925" w:rsidRPr="001E4925" w:rsidRDefault="000E6819" w:rsidP="001E4925">
            <w:pPr>
              <w:autoSpaceDE w:val="0"/>
              <w:autoSpaceDN w:val="0"/>
              <w:adjustRightInd w:val="0"/>
              <w:spacing w:after="0" w:line="240" w:lineRule="auto"/>
              <w:rPr>
                <w:rFonts w:asciiTheme="minorHAnsi" w:eastAsiaTheme="minorHAnsi" w:hAnsiTheme="minorHAnsi" w:cstheme="minorHAnsi"/>
                <w:iCs/>
                <w:sz w:val="20"/>
                <w:szCs w:val="20"/>
                <w:lang w:val="en-US"/>
              </w:rPr>
            </w:pPr>
            <w:r>
              <w:rPr>
                <w:rFonts w:asciiTheme="minorHAnsi" w:hAnsiTheme="minorHAnsi" w:cstheme="minorHAnsi"/>
                <w:sz w:val="20"/>
                <w:szCs w:val="20"/>
              </w:rPr>
              <w:br/>
            </w:r>
            <w:r w:rsidR="00CD7819" w:rsidRPr="00CD7819">
              <w:rPr>
                <w:rFonts w:asciiTheme="minorHAnsi" w:eastAsia="Times New Roman" w:hAnsiTheme="minorHAnsi" w:cstheme="minorHAnsi"/>
                <w:sz w:val="20"/>
                <w:szCs w:val="20"/>
                <w:lang w:val="en"/>
              </w:rPr>
              <w:t>We thank all candidates for their interest, however, only those selected to continue in the selection process will be contacted.</w:t>
            </w:r>
            <w:r w:rsidR="00CD7819" w:rsidRPr="00CD7819">
              <w:rPr>
                <w:rFonts w:asciiTheme="minorHAnsi" w:eastAsia="Times New Roman" w:hAnsiTheme="minorHAnsi" w:cstheme="minorHAnsi"/>
                <w:sz w:val="20"/>
                <w:szCs w:val="20"/>
                <w:lang w:val="en"/>
              </w:rPr>
              <w:br/>
            </w:r>
            <w:r w:rsidR="00CD7819" w:rsidRPr="00CD7819">
              <w:rPr>
                <w:rFonts w:asciiTheme="minorHAnsi" w:eastAsia="Times New Roman" w:hAnsiTheme="minorHAnsi" w:cstheme="minorHAnsi"/>
                <w:sz w:val="20"/>
                <w:szCs w:val="20"/>
                <w:lang w:val="en"/>
              </w:rPr>
              <w:br/>
              <w:t xml:space="preserve">The City of Ottawa promotes the principles of diversity and inclusion and adheres to the tenets of the Canadian Human Rights Act and the Ontario Human Rights Code. We encourage applications from women, Aboriginal peoples and persons of all races, ethnic origins, religions, abilities, sexual </w:t>
            </w:r>
            <w:r w:rsidR="00CD7819" w:rsidRPr="00CD7819">
              <w:rPr>
                <w:rFonts w:asciiTheme="minorHAnsi" w:eastAsia="Times New Roman" w:hAnsiTheme="minorHAnsi" w:cstheme="minorHAnsi"/>
                <w:sz w:val="20"/>
                <w:szCs w:val="20"/>
                <w:lang w:val="en"/>
              </w:rPr>
              <w:lastRenderedPageBreak/>
              <w:t>orientations, and gender identities and expressions. The City of Ottawa provides accommodation during all parts of the hiring process, upon request, to applicants with disabilities. If contacted to proceed to the selection process, please advise us if you require any accommodation.</w:t>
            </w:r>
            <w:r w:rsidR="00CD7819" w:rsidRPr="00CD7819">
              <w:rPr>
                <w:rFonts w:asciiTheme="minorHAnsi" w:eastAsia="Times New Roman" w:hAnsiTheme="minorHAnsi" w:cstheme="minorHAnsi"/>
                <w:sz w:val="20"/>
                <w:szCs w:val="20"/>
                <w:lang w:val="en"/>
              </w:rPr>
              <w:br/>
            </w:r>
            <w:r w:rsidR="00CD7819" w:rsidRPr="00CD7819">
              <w:rPr>
                <w:rFonts w:asciiTheme="minorHAnsi" w:eastAsia="Times New Roman" w:hAnsiTheme="minorHAnsi" w:cstheme="minorHAnsi"/>
                <w:sz w:val="20"/>
                <w:szCs w:val="20"/>
                <w:lang w:val="en"/>
              </w:rPr>
              <w:br/>
            </w:r>
            <w:r w:rsidR="001E4925" w:rsidRPr="001E4925">
              <w:rPr>
                <w:rFonts w:asciiTheme="minorHAnsi" w:eastAsiaTheme="minorHAnsi" w:hAnsiTheme="minorHAnsi" w:cstheme="minorHAnsi"/>
                <w:iCs/>
                <w:sz w:val="20"/>
                <w:szCs w:val="20"/>
                <w:lang w:val="en-US"/>
              </w:rPr>
              <w:t>Accessible formats and communication supports are available upon request. Please contact the</w:t>
            </w:r>
          </w:p>
          <w:p w14:paraId="5B4C74F9" w14:textId="3657EABF" w:rsidR="000E6819" w:rsidRPr="000E6819" w:rsidRDefault="001E4925" w:rsidP="001E4925">
            <w:pPr>
              <w:spacing w:after="0" w:line="240" w:lineRule="auto"/>
              <w:rPr>
                <w:rFonts w:asciiTheme="minorHAnsi" w:hAnsiTheme="minorHAnsi" w:cstheme="minorHAnsi"/>
                <w:b/>
                <w:bCs/>
                <w:sz w:val="20"/>
                <w:szCs w:val="20"/>
              </w:rPr>
            </w:pPr>
            <w:r w:rsidRPr="001E4925">
              <w:rPr>
                <w:rFonts w:asciiTheme="minorHAnsi" w:eastAsiaTheme="minorHAnsi" w:hAnsiTheme="minorHAnsi" w:cstheme="minorHAnsi"/>
                <w:sz w:val="20"/>
                <w:szCs w:val="20"/>
                <w:lang w:val="en-US"/>
              </w:rPr>
              <w:t xml:space="preserve">HR Service Centre </w:t>
            </w:r>
            <w:r w:rsidRPr="001E4925">
              <w:rPr>
                <w:rFonts w:asciiTheme="minorHAnsi" w:eastAsiaTheme="minorHAnsi" w:hAnsiTheme="minorHAnsi" w:cstheme="minorHAnsi"/>
                <w:iCs/>
                <w:sz w:val="20"/>
                <w:szCs w:val="20"/>
                <w:lang w:val="en-US"/>
              </w:rPr>
              <w:t>at 613-580-2424, extension 47411.</w:t>
            </w:r>
            <w:r w:rsidR="00CD7819" w:rsidRPr="00CD7819">
              <w:rPr>
                <w:rFonts w:asciiTheme="minorHAnsi" w:hAnsiTheme="minorHAnsi" w:cstheme="minorHAnsi"/>
                <w:sz w:val="20"/>
                <w:szCs w:val="20"/>
              </w:rPr>
              <w:br/>
            </w:r>
            <w:r w:rsidR="00CD7819" w:rsidRPr="00CD7819">
              <w:rPr>
                <w:rFonts w:asciiTheme="minorHAnsi" w:hAnsiTheme="minorHAnsi" w:cstheme="minorHAnsi"/>
                <w:sz w:val="20"/>
                <w:szCs w:val="20"/>
              </w:rPr>
              <w:br/>
              <w:t xml:space="preserve">For more information and to apply, visit our career site at </w:t>
            </w:r>
            <w:hyperlink r:id="rId5" w:history="1">
              <w:r w:rsidR="00CD7819" w:rsidRPr="00CD7819">
                <w:rPr>
                  <w:rStyle w:val="Hyperlink"/>
                  <w:rFonts w:asciiTheme="minorHAnsi" w:hAnsiTheme="minorHAnsi" w:cstheme="minorHAnsi"/>
                  <w:b/>
                  <w:bCs/>
                  <w:sz w:val="20"/>
                  <w:szCs w:val="20"/>
                </w:rPr>
                <w:t>http://ottawa.ca</w:t>
              </w:r>
            </w:hyperlink>
            <w:r w:rsidR="00CD7819" w:rsidRPr="00CD7819">
              <w:rPr>
                <w:rFonts w:asciiTheme="minorHAnsi" w:hAnsiTheme="minorHAnsi" w:cstheme="minorHAnsi"/>
                <w:sz w:val="20"/>
                <w:szCs w:val="20"/>
              </w:rPr>
              <w:t xml:space="preserve">. </w:t>
            </w:r>
            <w:r w:rsidR="00CD7819" w:rsidRPr="00CD7819">
              <w:rPr>
                <w:rFonts w:asciiTheme="minorHAnsi" w:hAnsiTheme="minorHAnsi" w:cstheme="minorHAnsi"/>
                <w:b/>
                <w:bCs/>
                <w:sz w:val="20"/>
                <w:szCs w:val="20"/>
              </w:rPr>
              <w:t xml:space="preserve"> </w:t>
            </w:r>
          </w:p>
        </w:tc>
      </w:tr>
    </w:tbl>
    <w:p w14:paraId="1D635253" w14:textId="77777777" w:rsidR="00950F73" w:rsidRPr="00CD7819" w:rsidRDefault="00950F73">
      <w:pPr>
        <w:rPr>
          <w:lang w:val="en-US"/>
        </w:rPr>
      </w:pPr>
    </w:p>
    <w:sectPr w:rsidR="00950F73" w:rsidRPr="00CD781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C42"/>
    <w:rsid w:val="000028B7"/>
    <w:rsid w:val="00025553"/>
    <w:rsid w:val="000267D4"/>
    <w:rsid w:val="00026D6D"/>
    <w:rsid w:val="00051409"/>
    <w:rsid w:val="000669A7"/>
    <w:rsid w:val="00080C64"/>
    <w:rsid w:val="00081F1A"/>
    <w:rsid w:val="000B0B26"/>
    <w:rsid w:val="000D705E"/>
    <w:rsid w:val="000E3023"/>
    <w:rsid w:val="000E6819"/>
    <w:rsid w:val="000F6B43"/>
    <w:rsid w:val="00100A9B"/>
    <w:rsid w:val="00124CE7"/>
    <w:rsid w:val="0012560E"/>
    <w:rsid w:val="00161E54"/>
    <w:rsid w:val="001722EB"/>
    <w:rsid w:val="00173548"/>
    <w:rsid w:val="00194479"/>
    <w:rsid w:val="001A11C6"/>
    <w:rsid w:val="001B170B"/>
    <w:rsid w:val="001E0E57"/>
    <w:rsid w:val="001E48DD"/>
    <w:rsid w:val="001E4925"/>
    <w:rsid w:val="0020221F"/>
    <w:rsid w:val="0022059D"/>
    <w:rsid w:val="00240847"/>
    <w:rsid w:val="00257267"/>
    <w:rsid w:val="00266CCE"/>
    <w:rsid w:val="00271BC7"/>
    <w:rsid w:val="0028229A"/>
    <w:rsid w:val="002A2ADC"/>
    <w:rsid w:val="002B44CE"/>
    <w:rsid w:val="002D03DF"/>
    <w:rsid w:val="002D7E50"/>
    <w:rsid w:val="002F0189"/>
    <w:rsid w:val="002F4F64"/>
    <w:rsid w:val="00317262"/>
    <w:rsid w:val="00334D70"/>
    <w:rsid w:val="00346CF2"/>
    <w:rsid w:val="003703D7"/>
    <w:rsid w:val="00374474"/>
    <w:rsid w:val="0037652C"/>
    <w:rsid w:val="00382A99"/>
    <w:rsid w:val="003A0B12"/>
    <w:rsid w:val="003A3DF2"/>
    <w:rsid w:val="003B06D0"/>
    <w:rsid w:val="003C6186"/>
    <w:rsid w:val="003D0ED5"/>
    <w:rsid w:val="003D6D8C"/>
    <w:rsid w:val="003E782E"/>
    <w:rsid w:val="00406AFC"/>
    <w:rsid w:val="00415135"/>
    <w:rsid w:val="00434D21"/>
    <w:rsid w:val="00444C42"/>
    <w:rsid w:val="0045003E"/>
    <w:rsid w:val="00452937"/>
    <w:rsid w:val="00452CE3"/>
    <w:rsid w:val="0047203E"/>
    <w:rsid w:val="00483C53"/>
    <w:rsid w:val="004876CD"/>
    <w:rsid w:val="004907E9"/>
    <w:rsid w:val="004D7C2D"/>
    <w:rsid w:val="004D7DE7"/>
    <w:rsid w:val="004E1910"/>
    <w:rsid w:val="005158A4"/>
    <w:rsid w:val="005219CF"/>
    <w:rsid w:val="005514D2"/>
    <w:rsid w:val="00552BAF"/>
    <w:rsid w:val="00571E80"/>
    <w:rsid w:val="0057437E"/>
    <w:rsid w:val="00591CA3"/>
    <w:rsid w:val="005A54E2"/>
    <w:rsid w:val="005B17C8"/>
    <w:rsid w:val="005E012F"/>
    <w:rsid w:val="005F0309"/>
    <w:rsid w:val="006110BC"/>
    <w:rsid w:val="00624FBF"/>
    <w:rsid w:val="00652EE5"/>
    <w:rsid w:val="00653E69"/>
    <w:rsid w:val="006908DA"/>
    <w:rsid w:val="00691B50"/>
    <w:rsid w:val="006B63C6"/>
    <w:rsid w:val="006F091A"/>
    <w:rsid w:val="00704F01"/>
    <w:rsid w:val="007058F9"/>
    <w:rsid w:val="00723BA7"/>
    <w:rsid w:val="00725937"/>
    <w:rsid w:val="007828C7"/>
    <w:rsid w:val="00784628"/>
    <w:rsid w:val="007B649B"/>
    <w:rsid w:val="007C4D7C"/>
    <w:rsid w:val="007D76B4"/>
    <w:rsid w:val="007D7A57"/>
    <w:rsid w:val="00812CAC"/>
    <w:rsid w:val="008370D3"/>
    <w:rsid w:val="00854113"/>
    <w:rsid w:val="00867314"/>
    <w:rsid w:val="00883E7F"/>
    <w:rsid w:val="00897622"/>
    <w:rsid w:val="008C0C13"/>
    <w:rsid w:val="008D16C4"/>
    <w:rsid w:val="008F0DCD"/>
    <w:rsid w:val="008F63A0"/>
    <w:rsid w:val="009153CC"/>
    <w:rsid w:val="0094176B"/>
    <w:rsid w:val="009475EA"/>
    <w:rsid w:val="00950F73"/>
    <w:rsid w:val="009624B2"/>
    <w:rsid w:val="00963268"/>
    <w:rsid w:val="009709F8"/>
    <w:rsid w:val="009909CD"/>
    <w:rsid w:val="009E18F6"/>
    <w:rsid w:val="009F58BD"/>
    <w:rsid w:val="00A011D7"/>
    <w:rsid w:val="00A25C03"/>
    <w:rsid w:val="00A4642B"/>
    <w:rsid w:val="00A73593"/>
    <w:rsid w:val="00A74A1D"/>
    <w:rsid w:val="00AB6BBB"/>
    <w:rsid w:val="00AC7C4D"/>
    <w:rsid w:val="00B052B3"/>
    <w:rsid w:val="00B114E8"/>
    <w:rsid w:val="00BB17E8"/>
    <w:rsid w:val="00BB736F"/>
    <w:rsid w:val="00BC4E08"/>
    <w:rsid w:val="00BE14C2"/>
    <w:rsid w:val="00BE6D00"/>
    <w:rsid w:val="00BF622B"/>
    <w:rsid w:val="00C2621F"/>
    <w:rsid w:val="00C26468"/>
    <w:rsid w:val="00C305BE"/>
    <w:rsid w:val="00C73672"/>
    <w:rsid w:val="00CB154E"/>
    <w:rsid w:val="00CC67E3"/>
    <w:rsid w:val="00CD76C7"/>
    <w:rsid w:val="00CD7819"/>
    <w:rsid w:val="00CE6714"/>
    <w:rsid w:val="00D13214"/>
    <w:rsid w:val="00D23C2F"/>
    <w:rsid w:val="00D423AE"/>
    <w:rsid w:val="00D54799"/>
    <w:rsid w:val="00D55928"/>
    <w:rsid w:val="00DB15E0"/>
    <w:rsid w:val="00DB17B4"/>
    <w:rsid w:val="00DC0C2E"/>
    <w:rsid w:val="00DC1CA2"/>
    <w:rsid w:val="00DC26E0"/>
    <w:rsid w:val="00DD0837"/>
    <w:rsid w:val="00DD7F51"/>
    <w:rsid w:val="00E054B1"/>
    <w:rsid w:val="00E15A21"/>
    <w:rsid w:val="00E42D58"/>
    <w:rsid w:val="00E54DF9"/>
    <w:rsid w:val="00E6597D"/>
    <w:rsid w:val="00E71395"/>
    <w:rsid w:val="00E91671"/>
    <w:rsid w:val="00ED74A5"/>
    <w:rsid w:val="00EF5551"/>
    <w:rsid w:val="00F01A2A"/>
    <w:rsid w:val="00F21B6B"/>
    <w:rsid w:val="00F22EFE"/>
    <w:rsid w:val="00F262DA"/>
    <w:rsid w:val="00F27472"/>
    <w:rsid w:val="00F3668D"/>
    <w:rsid w:val="00F57B13"/>
    <w:rsid w:val="00F858BA"/>
    <w:rsid w:val="00F925E7"/>
    <w:rsid w:val="00F93E93"/>
    <w:rsid w:val="00FA0373"/>
    <w:rsid w:val="00FA496B"/>
    <w:rsid w:val="00FD3C82"/>
    <w:rsid w:val="00FD78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4B24E"/>
  <w15:chartTrackingRefBased/>
  <w15:docId w15:val="{642A3DB3-8444-4C24-BC9E-98F21C236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4C42"/>
    <w:pPr>
      <w:spacing w:after="200" w:line="276" w:lineRule="auto"/>
    </w:pPr>
    <w:rPr>
      <w:rFonts w:ascii="Calibri" w:eastAsia="Calibri" w:hAnsi="Calibri" w:cs="Times New Roman"/>
      <w:sz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4C42"/>
    <w:rPr>
      <w:color w:val="0000FF"/>
      <w:u w:val="single"/>
    </w:rPr>
  </w:style>
  <w:style w:type="paragraph" w:styleId="BalloonText">
    <w:name w:val="Balloon Text"/>
    <w:basedOn w:val="Normal"/>
    <w:link w:val="BalloonTextChar"/>
    <w:uiPriority w:val="99"/>
    <w:semiHidden/>
    <w:unhideWhenUsed/>
    <w:rsid w:val="00CD78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7819"/>
    <w:rPr>
      <w:rFonts w:ascii="Segoe UI" w:eastAsia="Calibri" w:hAnsi="Segoe UI" w:cs="Segoe UI"/>
      <w:sz w:val="18"/>
      <w:szCs w:val="18"/>
      <w:lang w:val="en-CA"/>
    </w:rPr>
  </w:style>
  <w:style w:type="paragraph" w:styleId="NormalWeb">
    <w:name w:val="Normal (Web)"/>
    <w:basedOn w:val="Normal"/>
    <w:uiPriority w:val="99"/>
    <w:semiHidden/>
    <w:unhideWhenUsed/>
    <w:rsid w:val="000E6819"/>
    <w:pPr>
      <w:spacing w:before="100" w:beforeAutospacing="1" w:after="100" w:afterAutospacing="1" w:line="240" w:lineRule="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450037">
      <w:bodyDiv w:val="1"/>
      <w:marLeft w:val="0"/>
      <w:marRight w:val="0"/>
      <w:marTop w:val="0"/>
      <w:marBottom w:val="0"/>
      <w:divBdr>
        <w:top w:val="none" w:sz="0" w:space="0" w:color="auto"/>
        <w:left w:val="none" w:sz="0" w:space="0" w:color="auto"/>
        <w:bottom w:val="none" w:sz="0" w:space="0" w:color="auto"/>
        <w:right w:val="none" w:sz="0" w:space="0" w:color="auto"/>
      </w:divBdr>
    </w:div>
    <w:div w:id="2034187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ottawa.c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403</Words>
  <Characters>2301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City of Ottawa / Ville d'Ottawa</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Angela</dc:creator>
  <cp:keywords/>
  <dc:description/>
  <cp:lastModifiedBy>Davis, Angela</cp:lastModifiedBy>
  <cp:revision>2</cp:revision>
  <dcterms:created xsi:type="dcterms:W3CDTF">2022-11-17T18:06:00Z</dcterms:created>
  <dcterms:modified xsi:type="dcterms:W3CDTF">2022-11-17T18:06:00Z</dcterms:modified>
</cp:coreProperties>
</file>