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2537C" w14:textId="77777777" w:rsidR="00251688" w:rsidRDefault="00251688" w:rsidP="00CC2871">
      <w:pPr>
        <w:jc w:val="center"/>
        <w:rPr>
          <w:b/>
          <w:bCs/>
          <w:i/>
          <w:iCs/>
          <w:color w:val="C00000"/>
        </w:rPr>
      </w:pPr>
    </w:p>
    <w:p w14:paraId="73FFA64E" w14:textId="3FBB49E6" w:rsidR="00251688" w:rsidRPr="00624C35" w:rsidRDefault="00251688" w:rsidP="00624C35">
      <w:pPr>
        <w:jc w:val="center"/>
        <w:rPr>
          <w:b/>
          <w:bCs/>
          <w:color w:val="C00000"/>
          <w:sz w:val="28"/>
          <w:szCs w:val="28"/>
        </w:rPr>
      </w:pPr>
      <w:r w:rsidRPr="00251688">
        <w:rPr>
          <w:b/>
          <w:bCs/>
          <w:color w:val="C00000"/>
          <w:sz w:val="28"/>
          <w:szCs w:val="28"/>
        </w:rPr>
        <w:t xml:space="preserve">Interchange Canada </w:t>
      </w:r>
      <w:r w:rsidRPr="001F68E4">
        <w:rPr>
          <w:b/>
          <w:bCs/>
          <w:color w:val="C00000"/>
          <w:sz w:val="28"/>
          <w:szCs w:val="28"/>
          <w:u w:val="single"/>
        </w:rPr>
        <w:t>Assignment Opportunity</w:t>
      </w:r>
    </w:p>
    <w:p w14:paraId="5C33EDF1" w14:textId="3D41DB32" w:rsidR="00251688" w:rsidRDefault="00177C2A">
      <w:pPr>
        <w:rPr>
          <w:rFonts w:asciiTheme="majorHAnsi" w:hAnsiTheme="majorHAnsi" w:cstheme="majorHAnsi"/>
          <w:sz w:val="24"/>
          <w:szCs w:val="24"/>
        </w:rPr>
      </w:pPr>
      <w:r w:rsidRPr="00177C2A">
        <w:rPr>
          <w:rFonts w:asciiTheme="majorHAnsi" w:hAnsiTheme="majorHAnsi" w:cstheme="majorHAnsi"/>
          <w:b/>
          <w:bCs/>
          <w:sz w:val="24"/>
          <w:szCs w:val="24"/>
        </w:rPr>
        <w:t>Organization</w:t>
      </w:r>
      <w:r w:rsidRPr="00177C2A">
        <w:rPr>
          <w:rFonts w:asciiTheme="majorHAnsi" w:hAnsiTheme="majorHAnsi" w:cstheme="majorHAnsi"/>
          <w:sz w:val="24"/>
          <w:szCs w:val="24"/>
        </w:rPr>
        <w:t xml:space="preserve">: </w:t>
      </w:r>
      <w:r w:rsidRPr="00177C2A">
        <w:rPr>
          <w:rFonts w:asciiTheme="majorHAnsi" w:hAnsiTheme="majorHAnsi" w:cstheme="majorHAnsi"/>
          <w:sz w:val="24"/>
          <w:szCs w:val="24"/>
        </w:rPr>
        <w:tab/>
      </w:r>
      <w:r w:rsidRPr="00177C2A">
        <w:rPr>
          <w:rFonts w:asciiTheme="majorHAnsi" w:hAnsiTheme="majorHAnsi" w:cstheme="majorHAnsi"/>
          <w:sz w:val="24"/>
          <w:szCs w:val="24"/>
        </w:rPr>
        <w:tab/>
      </w:r>
      <w:r w:rsidR="00F57E09">
        <w:rPr>
          <w:rFonts w:asciiTheme="majorHAnsi" w:hAnsiTheme="majorHAnsi" w:cstheme="majorHAnsi"/>
          <w:sz w:val="24"/>
          <w:szCs w:val="24"/>
        </w:rPr>
        <w:t xml:space="preserve">Office of </w:t>
      </w:r>
      <w:hyperlink r:id="rId7" w:history="1">
        <w:r w:rsidRPr="0005390C">
          <w:rPr>
            <w:rStyle w:val="Hyperlink"/>
            <w:rFonts w:asciiTheme="majorHAnsi" w:hAnsiTheme="majorHAnsi" w:cstheme="majorHAnsi"/>
            <w:b/>
            <w:bCs/>
            <w:sz w:val="24"/>
            <w:szCs w:val="24"/>
          </w:rPr>
          <w:t>Infrastructure Canada</w:t>
        </w:r>
      </w:hyperlink>
      <w:r w:rsidR="00F57E09">
        <w:rPr>
          <w:rFonts w:asciiTheme="majorHAnsi" w:hAnsiTheme="majorHAnsi" w:cstheme="majorHAnsi"/>
          <w:sz w:val="24"/>
          <w:szCs w:val="24"/>
        </w:rPr>
        <w:t xml:space="preserve"> (INFC)</w:t>
      </w:r>
      <w:r w:rsidR="008456BE">
        <w:rPr>
          <w:rFonts w:asciiTheme="majorHAnsi" w:hAnsiTheme="majorHAnsi" w:cstheme="majorHAnsi"/>
          <w:sz w:val="24"/>
          <w:szCs w:val="24"/>
        </w:rPr>
        <w:t xml:space="preserve">  </w:t>
      </w:r>
    </w:p>
    <w:p w14:paraId="21D038F4" w14:textId="3F8EB845" w:rsidR="009B150F" w:rsidRPr="00177C2A" w:rsidRDefault="00251688" w:rsidP="00251688">
      <w:pPr>
        <w:ind w:left="2160"/>
        <w:rPr>
          <w:rFonts w:asciiTheme="majorHAnsi" w:hAnsiTheme="majorHAnsi" w:cstheme="majorHAnsi"/>
          <w:sz w:val="24"/>
          <w:szCs w:val="24"/>
        </w:rPr>
      </w:pPr>
      <w:r>
        <w:rPr>
          <w:rFonts w:asciiTheme="majorHAnsi" w:hAnsiTheme="majorHAnsi" w:cstheme="majorHAnsi"/>
          <w:sz w:val="24"/>
          <w:szCs w:val="24"/>
        </w:rPr>
        <w:t xml:space="preserve">Policy and Results Branch - Environment and Infrastructure Policy Directorate, </w:t>
      </w:r>
      <w:r w:rsidR="008456BE" w:rsidRPr="00177C2A">
        <w:rPr>
          <w:rFonts w:asciiTheme="majorHAnsi" w:hAnsiTheme="majorHAnsi" w:cstheme="majorHAnsi"/>
          <w:sz w:val="24"/>
          <w:szCs w:val="24"/>
        </w:rPr>
        <w:t xml:space="preserve">Climate Change Mitigation Division </w:t>
      </w:r>
    </w:p>
    <w:p w14:paraId="08220C92" w14:textId="002AEA4D" w:rsidR="00177C2A" w:rsidRPr="00177C2A" w:rsidRDefault="00177C2A">
      <w:pPr>
        <w:rPr>
          <w:rFonts w:asciiTheme="majorHAnsi" w:hAnsiTheme="majorHAnsi" w:cstheme="majorHAnsi"/>
          <w:sz w:val="24"/>
          <w:szCs w:val="24"/>
        </w:rPr>
      </w:pPr>
      <w:r w:rsidRPr="00177C2A">
        <w:rPr>
          <w:rFonts w:asciiTheme="majorHAnsi" w:hAnsiTheme="majorHAnsi" w:cstheme="majorHAnsi"/>
          <w:b/>
          <w:bCs/>
          <w:sz w:val="24"/>
          <w:szCs w:val="24"/>
        </w:rPr>
        <w:t>Title</w:t>
      </w:r>
      <w:r w:rsidRPr="00177C2A">
        <w:rPr>
          <w:rFonts w:asciiTheme="majorHAnsi" w:hAnsiTheme="majorHAnsi" w:cstheme="majorHAnsi"/>
          <w:sz w:val="24"/>
          <w:szCs w:val="24"/>
        </w:rPr>
        <w:t xml:space="preserve">: </w:t>
      </w:r>
      <w:r w:rsidRPr="00177C2A">
        <w:rPr>
          <w:rFonts w:asciiTheme="majorHAnsi" w:hAnsiTheme="majorHAnsi" w:cstheme="majorHAnsi"/>
          <w:sz w:val="24"/>
          <w:szCs w:val="24"/>
        </w:rPr>
        <w:tab/>
      </w:r>
      <w:r w:rsidRPr="00177C2A">
        <w:rPr>
          <w:rFonts w:asciiTheme="majorHAnsi" w:hAnsiTheme="majorHAnsi" w:cstheme="majorHAnsi"/>
          <w:sz w:val="24"/>
          <w:szCs w:val="24"/>
        </w:rPr>
        <w:tab/>
      </w:r>
      <w:r w:rsidRPr="00177C2A">
        <w:rPr>
          <w:rFonts w:asciiTheme="majorHAnsi" w:hAnsiTheme="majorHAnsi" w:cstheme="majorHAnsi"/>
          <w:sz w:val="24"/>
          <w:szCs w:val="24"/>
        </w:rPr>
        <w:tab/>
        <w:t>Senior Policy Analyst (Transit)</w:t>
      </w:r>
    </w:p>
    <w:p w14:paraId="7B6E7705" w14:textId="6F7A6EE1" w:rsidR="00177C2A" w:rsidRPr="00177C2A" w:rsidRDefault="00177C2A">
      <w:pPr>
        <w:rPr>
          <w:rFonts w:asciiTheme="majorHAnsi" w:hAnsiTheme="majorHAnsi" w:cstheme="majorHAnsi"/>
          <w:sz w:val="24"/>
          <w:szCs w:val="24"/>
        </w:rPr>
      </w:pPr>
      <w:r w:rsidRPr="00177C2A">
        <w:rPr>
          <w:rFonts w:asciiTheme="majorHAnsi" w:hAnsiTheme="majorHAnsi" w:cstheme="majorHAnsi"/>
          <w:b/>
          <w:bCs/>
          <w:sz w:val="24"/>
          <w:szCs w:val="24"/>
        </w:rPr>
        <w:t>Duration</w:t>
      </w:r>
      <w:r w:rsidRPr="00177C2A">
        <w:rPr>
          <w:rFonts w:asciiTheme="majorHAnsi" w:hAnsiTheme="majorHAnsi" w:cstheme="majorHAnsi"/>
          <w:sz w:val="24"/>
          <w:szCs w:val="24"/>
        </w:rPr>
        <w:t xml:space="preserve">: </w:t>
      </w:r>
      <w:r w:rsidRPr="00177C2A">
        <w:rPr>
          <w:rFonts w:asciiTheme="majorHAnsi" w:hAnsiTheme="majorHAnsi" w:cstheme="majorHAnsi"/>
          <w:sz w:val="24"/>
          <w:szCs w:val="24"/>
        </w:rPr>
        <w:tab/>
      </w:r>
      <w:r w:rsidRPr="00177C2A">
        <w:rPr>
          <w:rFonts w:asciiTheme="majorHAnsi" w:hAnsiTheme="majorHAnsi" w:cstheme="majorHAnsi"/>
          <w:sz w:val="24"/>
          <w:szCs w:val="24"/>
        </w:rPr>
        <w:tab/>
        <w:t>1-2 years</w:t>
      </w:r>
      <w:r w:rsidR="008C0504">
        <w:rPr>
          <w:rFonts w:asciiTheme="majorHAnsi" w:hAnsiTheme="majorHAnsi" w:cstheme="majorHAnsi"/>
          <w:sz w:val="24"/>
          <w:szCs w:val="24"/>
        </w:rPr>
        <w:t xml:space="preserve"> (temporary </w:t>
      </w:r>
      <w:r w:rsidR="00797B68">
        <w:rPr>
          <w:rFonts w:asciiTheme="majorHAnsi" w:hAnsiTheme="majorHAnsi" w:cstheme="majorHAnsi"/>
          <w:sz w:val="24"/>
          <w:szCs w:val="24"/>
        </w:rPr>
        <w:t xml:space="preserve">work </w:t>
      </w:r>
      <w:r w:rsidR="008C0504">
        <w:rPr>
          <w:rFonts w:asciiTheme="majorHAnsi" w:hAnsiTheme="majorHAnsi" w:cstheme="majorHAnsi"/>
          <w:sz w:val="24"/>
          <w:szCs w:val="24"/>
        </w:rPr>
        <w:t>assignment)</w:t>
      </w:r>
    </w:p>
    <w:p w14:paraId="06232F40" w14:textId="5DAFEE95" w:rsidR="00177C2A" w:rsidRPr="00177C2A" w:rsidRDefault="00177C2A" w:rsidP="008C0504">
      <w:pPr>
        <w:spacing w:before="240"/>
        <w:rPr>
          <w:rFonts w:asciiTheme="majorHAnsi" w:hAnsiTheme="majorHAnsi" w:cstheme="majorHAnsi"/>
          <w:b/>
          <w:bCs/>
          <w:sz w:val="24"/>
          <w:szCs w:val="24"/>
        </w:rPr>
      </w:pPr>
      <w:r w:rsidRPr="00177C2A">
        <w:rPr>
          <w:rFonts w:asciiTheme="majorHAnsi" w:hAnsiTheme="majorHAnsi" w:cstheme="majorHAnsi"/>
          <w:b/>
          <w:bCs/>
          <w:sz w:val="24"/>
          <w:szCs w:val="24"/>
        </w:rPr>
        <w:t>DUTIES OF THE POSITION:</w:t>
      </w:r>
    </w:p>
    <w:p w14:paraId="356D9C86" w14:textId="77777777" w:rsidR="00177C2A" w:rsidRPr="00177C2A" w:rsidRDefault="00177C2A" w:rsidP="00177C2A">
      <w:pPr>
        <w:rPr>
          <w:rFonts w:asciiTheme="majorHAnsi" w:hAnsiTheme="majorHAnsi" w:cstheme="majorHAnsi"/>
          <w:sz w:val="24"/>
          <w:szCs w:val="24"/>
        </w:rPr>
      </w:pPr>
      <w:r w:rsidRPr="00177C2A">
        <w:rPr>
          <w:rFonts w:asciiTheme="majorHAnsi" w:hAnsiTheme="majorHAnsi" w:cstheme="majorHAnsi"/>
          <w:sz w:val="24"/>
          <w:szCs w:val="24"/>
        </w:rPr>
        <w:t>To lead as a subject-matter expert supporting the government’s forthcoming large-scale permanent public transit funding for Canada within Infrastructure Canada’s Environment and Infrastructure Policy Directorate / Climate Change Mitigation Division.</w:t>
      </w:r>
    </w:p>
    <w:p w14:paraId="01EEB9D4" w14:textId="0D28A330" w:rsidR="00177C2A" w:rsidRPr="00F57E09" w:rsidRDefault="00177C2A" w:rsidP="00177C2A">
      <w:pPr>
        <w:pStyle w:val="ListParagraph"/>
        <w:numPr>
          <w:ilvl w:val="0"/>
          <w:numId w:val="6"/>
        </w:numPr>
        <w:rPr>
          <w:rFonts w:asciiTheme="majorHAnsi" w:hAnsiTheme="majorHAnsi" w:cstheme="majorHAnsi"/>
          <w:sz w:val="24"/>
          <w:szCs w:val="24"/>
        </w:rPr>
      </w:pPr>
      <w:r w:rsidRPr="00177C2A">
        <w:rPr>
          <w:rFonts w:asciiTheme="majorHAnsi" w:hAnsiTheme="majorHAnsi" w:cstheme="majorHAnsi"/>
          <w:sz w:val="24"/>
          <w:szCs w:val="24"/>
        </w:rPr>
        <w:t>The candidate would be responsible for providing expert policy guidance to senior management and leading other team members in formulating advice and recommendations on transit/environment policy issues and program design; representing the team as needed within INFC and toward external partners and stakeholders; overseeing research projects to fill knowledge gaps and coordinating external consultations; shaping analytical/data techniques and methods used internally and by transit proponents.</w:t>
      </w:r>
    </w:p>
    <w:p w14:paraId="793DC662" w14:textId="77777777" w:rsidR="00F57E09" w:rsidRPr="00F57E09" w:rsidRDefault="00177C2A" w:rsidP="00177C2A">
      <w:pPr>
        <w:rPr>
          <w:rFonts w:asciiTheme="majorHAnsi" w:hAnsiTheme="majorHAnsi" w:cstheme="majorHAnsi"/>
          <w:b/>
          <w:bCs/>
          <w:sz w:val="24"/>
          <w:szCs w:val="24"/>
        </w:rPr>
      </w:pPr>
      <w:r w:rsidRPr="00F57E09">
        <w:rPr>
          <w:rFonts w:asciiTheme="majorHAnsi" w:hAnsiTheme="majorHAnsi" w:cstheme="majorHAnsi"/>
          <w:b/>
          <w:bCs/>
          <w:sz w:val="24"/>
          <w:szCs w:val="24"/>
        </w:rPr>
        <w:t>LOCATION OF THE POSITION:</w:t>
      </w:r>
    </w:p>
    <w:p w14:paraId="251032AB" w14:textId="19BA14BC" w:rsidR="00F57E09" w:rsidRDefault="00F57E09" w:rsidP="00177C2A">
      <w:pPr>
        <w:rPr>
          <w:rFonts w:asciiTheme="majorHAnsi" w:hAnsiTheme="majorHAnsi" w:cstheme="majorHAnsi"/>
          <w:sz w:val="24"/>
          <w:szCs w:val="24"/>
        </w:rPr>
      </w:pPr>
      <w:proofErr w:type="gramStart"/>
      <w:r w:rsidRPr="00F57E09">
        <w:rPr>
          <w:rFonts w:asciiTheme="majorHAnsi" w:hAnsiTheme="majorHAnsi" w:cstheme="majorHAnsi"/>
          <w:sz w:val="24"/>
          <w:szCs w:val="24"/>
        </w:rPr>
        <w:t>The majority of</w:t>
      </w:r>
      <w:proofErr w:type="gramEnd"/>
      <w:r w:rsidRPr="00F57E09">
        <w:rPr>
          <w:rFonts w:asciiTheme="majorHAnsi" w:hAnsiTheme="majorHAnsi" w:cstheme="majorHAnsi"/>
          <w:sz w:val="24"/>
          <w:szCs w:val="24"/>
        </w:rPr>
        <w:t xml:space="preserve"> our positions are located in Ottawa, with a number of positions in Montreal. In accordance with INFC’s hybrid work model, employees hired within their position’s geographic work location are required to work on-site 40% of each month (ex. approximately 2 days a week). On a case-by-case basis, telework agreements may be considered to advance regional presence beyond these cities.</w:t>
      </w:r>
    </w:p>
    <w:p w14:paraId="1078D7C4" w14:textId="451390C4" w:rsidR="00F57E09" w:rsidRDefault="00F57E09" w:rsidP="00177C2A">
      <w:pPr>
        <w:rPr>
          <w:rFonts w:asciiTheme="majorHAnsi" w:hAnsiTheme="majorHAnsi" w:cstheme="majorHAnsi"/>
          <w:sz w:val="24"/>
          <w:szCs w:val="24"/>
        </w:rPr>
      </w:pPr>
      <w:r w:rsidRPr="00F57E09">
        <w:rPr>
          <w:rFonts w:asciiTheme="majorHAnsi" w:hAnsiTheme="majorHAnsi" w:cstheme="majorHAnsi"/>
          <w:b/>
          <w:bCs/>
          <w:sz w:val="24"/>
          <w:szCs w:val="24"/>
        </w:rPr>
        <w:t>SALARY</w:t>
      </w:r>
      <w:r>
        <w:rPr>
          <w:rFonts w:asciiTheme="majorHAnsi" w:hAnsiTheme="majorHAnsi" w:cstheme="majorHAnsi"/>
          <w:sz w:val="24"/>
          <w:szCs w:val="24"/>
        </w:rPr>
        <w:t>:</w:t>
      </w:r>
    </w:p>
    <w:p w14:paraId="59A45265" w14:textId="228E0B38" w:rsidR="00F57E09" w:rsidRDefault="00F57E09" w:rsidP="00177C2A">
      <w:pPr>
        <w:rPr>
          <w:rFonts w:asciiTheme="majorHAnsi" w:hAnsiTheme="majorHAnsi" w:cstheme="majorHAnsi"/>
          <w:sz w:val="24"/>
          <w:szCs w:val="24"/>
        </w:rPr>
      </w:pPr>
      <w:r w:rsidRPr="00F57E09">
        <w:rPr>
          <w:rFonts w:asciiTheme="majorHAnsi" w:hAnsiTheme="majorHAnsi" w:cstheme="majorHAnsi"/>
          <w:sz w:val="24"/>
          <w:szCs w:val="24"/>
        </w:rPr>
        <w:t xml:space="preserve">The salary, employer-paid </w:t>
      </w:r>
      <w:proofErr w:type="gramStart"/>
      <w:r w:rsidRPr="00F57E09">
        <w:rPr>
          <w:rFonts w:asciiTheme="majorHAnsi" w:hAnsiTheme="majorHAnsi" w:cstheme="majorHAnsi"/>
          <w:sz w:val="24"/>
          <w:szCs w:val="24"/>
        </w:rPr>
        <w:t>benefits</w:t>
      </w:r>
      <w:proofErr w:type="gramEnd"/>
      <w:r w:rsidRPr="00F57E09">
        <w:rPr>
          <w:rFonts w:asciiTheme="majorHAnsi" w:hAnsiTheme="majorHAnsi" w:cstheme="majorHAnsi"/>
          <w:sz w:val="24"/>
          <w:szCs w:val="24"/>
        </w:rPr>
        <w:t xml:space="preserve"> and bilingual bonus, if applicable, for the selected candidates will be refunded, in total or in part by the host organization, to the sponsoring organization, in accordance with the Policy and Directive on Interchange Canada.</w:t>
      </w:r>
    </w:p>
    <w:p w14:paraId="4BCDA675" w14:textId="77777777" w:rsidR="00F57E09" w:rsidRDefault="00F57E09" w:rsidP="00177C2A">
      <w:pPr>
        <w:rPr>
          <w:rFonts w:asciiTheme="majorHAnsi" w:hAnsiTheme="majorHAnsi" w:cstheme="majorHAnsi"/>
          <w:sz w:val="24"/>
          <w:szCs w:val="24"/>
        </w:rPr>
      </w:pPr>
    </w:p>
    <w:p w14:paraId="319A01D5" w14:textId="77777777" w:rsidR="005C5D9C" w:rsidRDefault="005C5D9C" w:rsidP="00177C2A">
      <w:pPr>
        <w:rPr>
          <w:rFonts w:asciiTheme="majorHAnsi" w:hAnsiTheme="majorHAnsi" w:cstheme="majorHAnsi"/>
          <w:sz w:val="24"/>
          <w:szCs w:val="24"/>
        </w:rPr>
      </w:pPr>
    </w:p>
    <w:p w14:paraId="042C6D56" w14:textId="77777777" w:rsidR="005C5D9C" w:rsidRDefault="005C5D9C" w:rsidP="00177C2A">
      <w:pPr>
        <w:rPr>
          <w:rFonts w:asciiTheme="majorHAnsi" w:hAnsiTheme="majorHAnsi" w:cstheme="majorHAnsi"/>
          <w:sz w:val="24"/>
          <w:szCs w:val="24"/>
        </w:rPr>
      </w:pPr>
    </w:p>
    <w:p w14:paraId="26ECEDB0" w14:textId="77777777" w:rsidR="005C5D9C" w:rsidRDefault="005C5D9C" w:rsidP="00177C2A">
      <w:pPr>
        <w:rPr>
          <w:rFonts w:asciiTheme="majorHAnsi" w:hAnsiTheme="majorHAnsi" w:cstheme="majorHAnsi"/>
          <w:sz w:val="24"/>
          <w:szCs w:val="24"/>
        </w:rPr>
      </w:pPr>
    </w:p>
    <w:p w14:paraId="17DCB99B" w14:textId="77777777" w:rsidR="005C5D9C" w:rsidRDefault="005C5D9C" w:rsidP="00177C2A">
      <w:pPr>
        <w:rPr>
          <w:rFonts w:asciiTheme="majorHAnsi" w:hAnsiTheme="majorHAnsi" w:cstheme="majorHAnsi"/>
          <w:sz w:val="24"/>
          <w:szCs w:val="24"/>
        </w:rPr>
      </w:pPr>
    </w:p>
    <w:p w14:paraId="40D38D32" w14:textId="080E1F3E" w:rsidR="00F57E09" w:rsidRDefault="00F57E09" w:rsidP="005C5D9C">
      <w:pPr>
        <w:jc w:val="center"/>
        <w:rPr>
          <w:rFonts w:asciiTheme="majorHAnsi" w:hAnsiTheme="majorHAnsi" w:cstheme="majorHAnsi"/>
          <w:sz w:val="24"/>
          <w:szCs w:val="24"/>
        </w:rPr>
      </w:pPr>
      <w:r w:rsidRPr="00F57E09">
        <w:rPr>
          <w:rFonts w:asciiTheme="majorHAnsi" w:hAnsiTheme="majorHAnsi" w:cstheme="majorHAnsi"/>
          <w:b/>
          <w:bCs/>
          <w:sz w:val="24"/>
          <w:szCs w:val="24"/>
        </w:rPr>
        <w:t>REQUIREMENTS</w:t>
      </w:r>
    </w:p>
    <w:p w14:paraId="3BD6A604" w14:textId="730D0B97" w:rsidR="00F57E09" w:rsidRDefault="00F57E09" w:rsidP="00177C2A">
      <w:pPr>
        <w:rPr>
          <w:rFonts w:asciiTheme="majorHAnsi" w:hAnsiTheme="majorHAnsi" w:cstheme="majorHAnsi"/>
          <w:sz w:val="24"/>
          <w:szCs w:val="24"/>
        </w:rPr>
      </w:pPr>
      <w:r w:rsidRPr="00F57E09">
        <w:rPr>
          <w:rFonts w:asciiTheme="majorHAnsi" w:hAnsiTheme="majorHAnsi" w:cstheme="majorHAnsi"/>
          <w:b/>
          <w:bCs/>
          <w:sz w:val="24"/>
          <w:szCs w:val="24"/>
        </w:rPr>
        <w:t>EDUCATION</w:t>
      </w:r>
      <w:r>
        <w:rPr>
          <w:rFonts w:asciiTheme="majorHAnsi" w:hAnsiTheme="majorHAnsi" w:cstheme="majorHAnsi"/>
          <w:sz w:val="24"/>
          <w:szCs w:val="24"/>
        </w:rPr>
        <w:t>:</w:t>
      </w:r>
    </w:p>
    <w:p w14:paraId="4523AA38" w14:textId="15921D68" w:rsidR="00F57E09" w:rsidRPr="003E6122" w:rsidRDefault="00F57E09" w:rsidP="00177C2A">
      <w:pPr>
        <w:pStyle w:val="ListParagraph"/>
        <w:numPr>
          <w:ilvl w:val="0"/>
          <w:numId w:val="6"/>
        </w:numPr>
        <w:rPr>
          <w:rFonts w:asciiTheme="majorHAnsi" w:hAnsiTheme="majorHAnsi" w:cstheme="majorHAnsi"/>
          <w:sz w:val="24"/>
          <w:szCs w:val="24"/>
        </w:rPr>
      </w:pPr>
      <w:r w:rsidRPr="00F57E09">
        <w:rPr>
          <w:rFonts w:asciiTheme="majorHAnsi" w:hAnsiTheme="majorHAnsi" w:cstheme="majorHAnsi"/>
          <w:sz w:val="24"/>
          <w:szCs w:val="24"/>
        </w:rPr>
        <w:t xml:space="preserve">Minimum </w:t>
      </w:r>
      <w:proofErr w:type="gramStart"/>
      <w:r w:rsidRPr="00F57E09">
        <w:rPr>
          <w:rFonts w:asciiTheme="majorHAnsi" w:hAnsiTheme="majorHAnsi" w:cstheme="majorHAnsi"/>
          <w:sz w:val="24"/>
          <w:szCs w:val="24"/>
        </w:rPr>
        <w:t>Bachelor’s</w:t>
      </w:r>
      <w:proofErr w:type="gramEnd"/>
      <w:r w:rsidRPr="00F57E09">
        <w:rPr>
          <w:rFonts w:asciiTheme="majorHAnsi" w:hAnsiTheme="majorHAnsi" w:cstheme="majorHAnsi"/>
          <w:sz w:val="24"/>
          <w:szCs w:val="24"/>
        </w:rPr>
        <w:t xml:space="preserve"> degree in related field; Master’s-level or higher university training would be an asset.</w:t>
      </w:r>
    </w:p>
    <w:p w14:paraId="6CD30ED4" w14:textId="3B7D8768" w:rsidR="00F57E09" w:rsidRDefault="00F57E09" w:rsidP="00177C2A">
      <w:pPr>
        <w:rPr>
          <w:rFonts w:asciiTheme="majorHAnsi" w:hAnsiTheme="majorHAnsi" w:cstheme="majorHAnsi"/>
          <w:sz w:val="24"/>
          <w:szCs w:val="24"/>
        </w:rPr>
      </w:pPr>
      <w:r w:rsidRPr="00F57E09">
        <w:rPr>
          <w:rFonts w:asciiTheme="majorHAnsi" w:hAnsiTheme="majorHAnsi" w:cstheme="majorHAnsi"/>
          <w:b/>
          <w:bCs/>
          <w:sz w:val="24"/>
          <w:szCs w:val="24"/>
        </w:rPr>
        <w:t>EXPERIENCE</w:t>
      </w:r>
      <w:r>
        <w:rPr>
          <w:rFonts w:asciiTheme="majorHAnsi" w:hAnsiTheme="majorHAnsi" w:cstheme="majorHAnsi"/>
          <w:sz w:val="24"/>
          <w:szCs w:val="24"/>
        </w:rPr>
        <w:t>:</w:t>
      </w:r>
    </w:p>
    <w:p w14:paraId="46063F6D" w14:textId="66A08878" w:rsidR="00F57E09" w:rsidRPr="00F57E09" w:rsidRDefault="00F57E09" w:rsidP="00F57E09">
      <w:pPr>
        <w:pStyle w:val="ListParagraph"/>
        <w:numPr>
          <w:ilvl w:val="0"/>
          <w:numId w:val="6"/>
        </w:numPr>
        <w:rPr>
          <w:rFonts w:asciiTheme="majorHAnsi" w:hAnsiTheme="majorHAnsi" w:cstheme="majorHAnsi"/>
          <w:sz w:val="24"/>
          <w:szCs w:val="24"/>
        </w:rPr>
      </w:pPr>
      <w:r w:rsidRPr="00F57E09">
        <w:rPr>
          <w:rFonts w:asciiTheme="majorHAnsi" w:hAnsiTheme="majorHAnsi" w:cstheme="majorHAnsi"/>
          <w:sz w:val="24"/>
          <w:szCs w:val="24"/>
        </w:rPr>
        <w:t xml:space="preserve">Six (6) or more cumulative years of work experience relevant to the duties listed, of which at least three (3) in public transit operations or </w:t>
      </w:r>
      <w:proofErr w:type="gramStart"/>
      <w:r w:rsidRPr="00F57E09">
        <w:rPr>
          <w:rFonts w:asciiTheme="majorHAnsi" w:hAnsiTheme="majorHAnsi" w:cstheme="majorHAnsi"/>
          <w:sz w:val="24"/>
          <w:szCs w:val="24"/>
        </w:rPr>
        <w:t>planning</w:t>
      </w:r>
      <w:proofErr w:type="gramEnd"/>
      <w:r w:rsidRPr="00F57E09">
        <w:rPr>
          <w:rFonts w:asciiTheme="majorHAnsi" w:hAnsiTheme="majorHAnsi" w:cstheme="majorHAnsi"/>
          <w:sz w:val="24"/>
          <w:szCs w:val="24"/>
        </w:rPr>
        <w:t xml:space="preserve"> </w:t>
      </w:r>
    </w:p>
    <w:p w14:paraId="5BC85AEC" w14:textId="77777777" w:rsidR="001E21A8" w:rsidRDefault="00F57E09" w:rsidP="00F57E09">
      <w:pPr>
        <w:pStyle w:val="ListParagraph"/>
        <w:numPr>
          <w:ilvl w:val="0"/>
          <w:numId w:val="6"/>
        </w:numPr>
        <w:rPr>
          <w:rFonts w:asciiTheme="majorHAnsi" w:hAnsiTheme="majorHAnsi" w:cstheme="majorHAnsi"/>
          <w:sz w:val="24"/>
          <w:szCs w:val="24"/>
        </w:rPr>
      </w:pPr>
      <w:r w:rsidRPr="00F57E09">
        <w:rPr>
          <w:rFonts w:asciiTheme="majorHAnsi" w:hAnsiTheme="majorHAnsi" w:cstheme="majorHAnsi"/>
          <w:sz w:val="24"/>
          <w:szCs w:val="24"/>
        </w:rPr>
        <w:t xml:space="preserve">Direct experience with: </w:t>
      </w:r>
    </w:p>
    <w:p w14:paraId="51EEE84D" w14:textId="77777777" w:rsidR="001E21A8" w:rsidRDefault="00F57E09" w:rsidP="001E21A8">
      <w:pPr>
        <w:pStyle w:val="ListParagraph"/>
        <w:numPr>
          <w:ilvl w:val="2"/>
          <w:numId w:val="6"/>
        </w:numPr>
        <w:rPr>
          <w:rFonts w:asciiTheme="majorHAnsi" w:hAnsiTheme="majorHAnsi" w:cstheme="majorHAnsi"/>
          <w:sz w:val="24"/>
          <w:szCs w:val="24"/>
        </w:rPr>
      </w:pPr>
      <w:r w:rsidRPr="00F57E09">
        <w:rPr>
          <w:rFonts w:asciiTheme="majorHAnsi" w:hAnsiTheme="majorHAnsi" w:cstheme="majorHAnsi"/>
          <w:sz w:val="24"/>
          <w:szCs w:val="24"/>
        </w:rPr>
        <w:t xml:space="preserve">formulating advice (including undertaking supporting analysis) and recommendations to decision makers. </w:t>
      </w:r>
    </w:p>
    <w:p w14:paraId="5464D30B" w14:textId="77777777" w:rsidR="001E21A8" w:rsidRDefault="00F57E09" w:rsidP="001E21A8">
      <w:pPr>
        <w:pStyle w:val="ListParagraph"/>
        <w:numPr>
          <w:ilvl w:val="2"/>
          <w:numId w:val="6"/>
        </w:numPr>
        <w:rPr>
          <w:rFonts w:asciiTheme="majorHAnsi" w:hAnsiTheme="majorHAnsi" w:cstheme="majorHAnsi"/>
          <w:sz w:val="24"/>
          <w:szCs w:val="24"/>
        </w:rPr>
      </w:pPr>
      <w:r w:rsidRPr="00F57E09">
        <w:rPr>
          <w:rFonts w:asciiTheme="majorHAnsi" w:hAnsiTheme="majorHAnsi" w:cstheme="majorHAnsi"/>
          <w:sz w:val="24"/>
          <w:szCs w:val="24"/>
        </w:rPr>
        <w:t xml:space="preserve">supervising junior personnel and/or leading teams of professionals. </w:t>
      </w:r>
    </w:p>
    <w:p w14:paraId="42F978BD" w14:textId="05833349" w:rsidR="00F57E09" w:rsidRPr="005C5D9C" w:rsidRDefault="00F57E09" w:rsidP="00F57E09">
      <w:pPr>
        <w:pStyle w:val="ListParagraph"/>
        <w:numPr>
          <w:ilvl w:val="2"/>
          <w:numId w:val="6"/>
        </w:numPr>
        <w:rPr>
          <w:rFonts w:asciiTheme="majorHAnsi" w:hAnsiTheme="majorHAnsi" w:cstheme="majorHAnsi"/>
          <w:sz w:val="24"/>
          <w:szCs w:val="24"/>
        </w:rPr>
      </w:pPr>
      <w:r w:rsidRPr="00F57E09">
        <w:rPr>
          <w:rFonts w:asciiTheme="majorHAnsi" w:hAnsiTheme="majorHAnsi" w:cstheme="majorHAnsi"/>
          <w:sz w:val="24"/>
          <w:szCs w:val="24"/>
        </w:rPr>
        <w:t>representing an organization and making public presentations.</w:t>
      </w:r>
    </w:p>
    <w:p w14:paraId="6C9BCF63" w14:textId="24173F88" w:rsidR="00F57E09" w:rsidRDefault="00F57E09" w:rsidP="00F57E09">
      <w:pPr>
        <w:rPr>
          <w:rFonts w:asciiTheme="majorHAnsi" w:hAnsiTheme="majorHAnsi" w:cstheme="majorHAnsi"/>
          <w:b/>
          <w:bCs/>
          <w:sz w:val="24"/>
          <w:szCs w:val="24"/>
        </w:rPr>
      </w:pPr>
      <w:r w:rsidRPr="00F57E09">
        <w:rPr>
          <w:rFonts w:asciiTheme="majorHAnsi" w:hAnsiTheme="majorHAnsi" w:cstheme="majorHAnsi"/>
          <w:b/>
          <w:bCs/>
          <w:sz w:val="24"/>
          <w:szCs w:val="24"/>
        </w:rPr>
        <w:t>KNOWLEDGE</w:t>
      </w:r>
    </w:p>
    <w:p w14:paraId="7482EC03" w14:textId="08D88F99" w:rsidR="00F57E09" w:rsidRPr="00F57E09" w:rsidRDefault="00F57E09" w:rsidP="00F57E09">
      <w:pPr>
        <w:pStyle w:val="ListParagraph"/>
        <w:numPr>
          <w:ilvl w:val="1"/>
          <w:numId w:val="8"/>
        </w:numPr>
        <w:rPr>
          <w:rFonts w:asciiTheme="majorHAnsi" w:hAnsiTheme="majorHAnsi" w:cstheme="majorHAnsi"/>
          <w:sz w:val="24"/>
          <w:szCs w:val="24"/>
        </w:rPr>
      </w:pPr>
      <w:r w:rsidRPr="00F57E09">
        <w:rPr>
          <w:rFonts w:asciiTheme="majorHAnsi" w:hAnsiTheme="majorHAnsi" w:cstheme="majorHAnsi"/>
          <w:sz w:val="24"/>
          <w:szCs w:val="24"/>
        </w:rPr>
        <w:t>Applied knowledge of quantitative modelling, ideally in transit and/or environment (e.g. transportation demand analysis, network modelling).</w:t>
      </w:r>
    </w:p>
    <w:p w14:paraId="18AA17DA" w14:textId="7C6C387A" w:rsidR="00F57E09" w:rsidRPr="005C5D9C" w:rsidRDefault="00F57E09" w:rsidP="00F57E09">
      <w:pPr>
        <w:pStyle w:val="ListParagraph"/>
        <w:numPr>
          <w:ilvl w:val="1"/>
          <w:numId w:val="8"/>
        </w:numPr>
        <w:rPr>
          <w:rFonts w:asciiTheme="majorHAnsi" w:hAnsiTheme="majorHAnsi" w:cstheme="majorHAnsi"/>
          <w:sz w:val="24"/>
          <w:szCs w:val="24"/>
        </w:rPr>
      </w:pPr>
      <w:r w:rsidRPr="00F57E09">
        <w:rPr>
          <w:rFonts w:asciiTheme="majorHAnsi" w:hAnsiTheme="majorHAnsi" w:cstheme="majorHAnsi"/>
          <w:sz w:val="24"/>
          <w:szCs w:val="24"/>
        </w:rPr>
        <w:t>Knowledge of GHG emissions / emissions reductions and avoided emissions associated with Transit.</w:t>
      </w:r>
    </w:p>
    <w:p w14:paraId="4D9360A0" w14:textId="77777777" w:rsidR="00F57E09" w:rsidRDefault="00F57E09" w:rsidP="00F57E09">
      <w:pPr>
        <w:rPr>
          <w:rFonts w:asciiTheme="majorHAnsi" w:hAnsiTheme="majorHAnsi" w:cstheme="majorHAnsi"/>
          <w:sz w:val="24"/>
          <w:szCs w:val="24"/>
        </w:rPr>
      </w:pPr>
      <w:r w:rsidRPr="00F57E09">
        <w:rPr>
          <w:rFonts w:asciiTheme="majorHAnsi" w:hAnsiTheme="majorHAnsi" w:cstheme="majorHAnsi"/>
          <w:b/>
          <w:bCs/>
          <w:sz w:val="24"/>
          <w:szCs w:val="24"/>
        </w:rPr>
        <w:t>CONDITIONS</w:t>
      </w:r>
      <w:r>
        <w:rPr>
          <w:rFonts w:asciiTheme="majorHAnsi" w:hAnsiTheme="majorHAnsi" w:cstheme="majorHAnsi"/>
          <w:sz w:val="24"/>
          <w:szCs w:val="24"/>
        </w:rPr>
        <w:t>:</w:t>
      </w:r>
    </w:p>
    <w:p w14:paraId="2D588BE0" w14:textId="3D268BE1" w:rsidR="00CC2871" w:rsidRPr="005C5D9C" w:rsidRDefault="00F57E09" w:rsidP="00F57E09">
      <w:pPr>
        <w:pStyle w:val="ListParagraph"/>
        <w:numPr>
          <w:ilvl w:val="0"/>
          <w:numId w:val="10"/>
        </w:numPr>
        <w:rPr>
          <w:rFonts w:asciiTheme="majorHAnsi" w:hAnsiTheme="majorHAnsi" w:cstheme="majorHAnsi"/>
          <w:sz w:val="24"/>
          <w:szCs w:val="24"/>
        </w:rPr>
      </w:pPr>
      <w:r w:rsidRPr="00CC2871">
        <w:rPr>
          <w:rFonts w:asciiTheme="majorHAnsi" w:hAnsiTheme="majorHAnsi" w:cstheme="majorHAnsi"/>
          <w:sz w:val="24"/>
          <w:szCs w:val="24"/>
        </w:rPr>
        <w:t xml:space="preserve">Government of Canada secret clearance </w:t>
      </w:r>
    </w:p>
    <w:p w14:paraId="0CAD5505" w14:textId="0AD11CF2" w:rsidR="00CC2871" w:rsidRPr="00CC2871" w:rsidRDefault="00CC2871" w:rsidP="00F57E09">
      <w:pPr>
        <w:rPr>
          <w:rFonts w:asciiTheme="majorHAnsi" w:hAnsiTheme="majorHAnsi" w:cstheme="majorHAnsi"/>
          <w:b/>
          <w:bCs/>
          <w:sz w:val="24"/>
          <w:szCs w:val="24"/>
        </w:rPr>
      </w:pPr>
      <w:r w:rsidRPr="00CC2871">
        <w:rPr>
          <w:rFonts w:asciiTheme="majorHAnsi" w:hAnsiTheme="majorHAnsi" w:cstheme="majorHAnsi"/>
          <w:b/>
          <w:bCs/>
          <w:sz w:val="24"/>
          <w:szCs w:val="24"/>
        </w:rPr>
        <w:t>ADDITIONAL INFORMATION</w:t>
      </w:r>
      <w:r w:rsidR="005C5D9C">
        <w:rPr>
          <w:rFonts w:asciiTheme="majorHAnsi" w:hAnsiTheme="majorHAnsi" w:cstheme="majorHAnsi"/>
          <w:b/>
          <w:bCs/>
          <w:sz w:val="24"/>
          <w:szCs w:val="24"/>
        </w:rPr>
        <w:t>:</w:t>
      </w:r>
    </w:p>
    <w:p w14:paraId="59CEDD79" w14:textId="2332E473" w:rsidR="009B150F" w:rsidRDefault="00CC2871" w:rsidP="00CC2871">
      <w:pPr>
        <w:pStyle w:val="ListParagraph"/>
        <w:numPr>
          <w:ilvl w:val="0"/>
          <w:numId w:val="9"/>
        </w:numPr>
        <w:rPr>
          <w:rFonts w:asciiTheme="majorHAnsi" w:hAnsiTheme="majorHAnsi" w:cstheme="majorHAnsi"/>
          <w:sz w:val="24"/>
          <w:szCs w:val="24"/>
        </w:rPr>
      </w:pPr>
      <w:r w:rsidRPr="00CC2871">
        <w:rPr>
          <w:rFonts w:asciiTheme="majorHAnsi" w:hAnsiTheme="majorHAnsi" w:cstheme="majorHAnsi"/>
          <w:sz w:val="24"/>
          <w:szCs w:val="24"/>
        </w:rPr>
        <w:t>Availability and willingness to work extended hours, as well as to travel when required.</w:t>
      </w:r>
      <w:r>
        <w:rPr>
          <w:rFonts w:asciiTheme="majorHAnsi" w:hAnsiTheme="majorHAnsi" w:cstheme="majorHAnsi"/>
          <w:sz w:val="24"/>
          <w:szCs w:val="24"/>
        </w:rPr>
        <w:br/>
      </w:r>
    </w:p>
    <w:p w14:paraId="6894AA16" w14:textId="626AA212" w:rsidR="00CF5D13" w:rsidRPr="00CF5D13" w:rsidRDefault="00CF5D13" w:rsidP="00CF5D13">
      <w:pPr>
        <w:rPr>
          <w:rFonts w:asciiTheme="majorHAnsi" w:hAnsiTheme="majorHAnsi" w:cstheme="majorHAnsi"/>
          <w:b/>
          <w:bCs/>
          <w:sz w:val="24"/>
          <w:szCs w:val="24"/>
        </w:rPr>
      </w:pPr>
      <w:r w:rsidRPr="00CF5D13">
        <w:rPr>
          <w:rFonts w:asciiTheme="majorHAnsi" w:hAnsiTheme="majorHAnsi" w:cstheme="majorHAnsi"/>
          <w:b/>
          <w:bCs/>
          <w:sz w:val="24"/>
          <w:szCs w:val="24"/>
        </w:rPr>
        <w:t>To obtain more information or to submit your candidacy, please communicate with:</w:t>
      </w:r>
    </w:p>
    <w:p w14:paraId="0BA3B275" w14:textId="32314502" w:rsidR="00CF5D13" w:rsidRPr="00CF5D13" w:rsidRDefault="00CF5D13" w:rsidP="00CF5D13">
      <w:pPr>
        <w:rPr>
          <w:rFonts w:asciiTheme="majorHAnsi" w:hAnsiTheme="majorHAnsi" w:cstheme="majorHAnsi"/>
          <w:sz w:val="24"/>
          <w:szCs w:val="24"/>
        </w:rPr>
      </w:pPr>
      <w:r w:rsidRPr="00CF5D13">
        <w:rPr>
          <w:rFonts w:asciiTheme="majorHAnsi" w:hAnsiTheme="majorHAnsi" w:cstheme="majorHAnsi"/>
          <w:sz w:val="24"/>
          <w:szCs w:val="24"/>
        </w:rPr>
        <w:t>Name</w:t>
      </w:r>
      <w:r>
        <w:rPr>
          <w:rFonts w:asciiTheme="majorHAnsi" w:hAnsiTheme="majorHAnsi" w:cstheme="majorHAnsi"/>
          <w:sz w:val="24"/>
          <w:szCs w:val="24"/>
        </w:rPr>
        <w:t>:</w:t>
      </w:r>
      <w:r w:rsidRPr="00CF5D13">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Pr="00CF5D13">
        <w:rPr>
          <w:rFonts w:asciiTheme="majorHAnsi" w:hAnsiTheme="majorHAnsi" w:cstheme="majorHAnsi"/>
          <w:sz w:val="24"/>
          <w:szCs w:val="24"/>
        </w:rPr>
        <w:t>Nicholas Ignatieff</w:t>
      </w:r>
    </w:p>
    <w:p w14:paraId="2201E7DB" w14:textId="27311CD1" w:rsidR="00CF5D13" w:rsidRPr="00CF5D13" w:rsidRDefault="00CF5D13" w:rsidP="00CF5D13">
      <w:pPr>
        <w:rPr>
          <w:rFonts w:asciiTheme="majorHAnsi" w:hAnsiTheme="majorHAnsi" w:cstheme="majorHAnsi"/>
          <w:sz w:val="24"/>
          <w:szCs w:val="24"/>
        </w:rPr>
      </w:pPr>
      <w:r w:rsidRPr="00CF5D13">
        <w:rPr>
          <w:rFonts w:asciiTheme="majorHAnsi" w:hAnsiTheme="majorHAnsi" w:cstheme="majorHAnsi"/>
          <w:sz w:val="24"/>
          <w:szCs w:val="24"/>
        </w:rPr>
        <w:t>Phone number</w:t>
      </w:r>
      <w:r>
        <w:rPr>
          <w:rFonts w:asciiTheme="majorHAnsi" w:hAnsiTheme="majorHAnsi" w:cstheme="majorHAnsi"/>
          <w:sz w:val="24"/>
          <w:szCs w:val="24"/>
        </w:rPr>
        <w:tab/>
        <w:t>:</w:t>
      </w:r>
      <w:r w:rsidRPr="00CF5D13">
        <w:rPr>
          <w:rFonts w:asciiTheme="majorHAnsi" w:hAnsiTheme="majorHAnsi" w:cstheme="majorHAnsi"/>
          <w:sz w:val="24"/>
          <w:szCs w:val="24"/>
        </w:rPr>
        <w:tab/>
        <w:t>613-222-3304</w:t>
      </w:r>
    </w:p>
    <w:p w14:paraId="3E287C9F" w14:textId="0A163C60" w:rsidR="00CF5D13" w:rsidRPr="00CF5D13" w:rsidRDefault="00CF5D13" w:rsidP="00CF5D13">
      <w:pPr>
        <w:rPr>
          <w:rFonts w:asciiTheme="majorHAnsi" w:hAnsiTheme="majorHAnsi" w:cstheme="majorHAnsi"/>
          <w:sz w:val="24"/>
          <w:szCs w:val="24"/>
        </w:rPr>
      </w:pPr>
      <w:r w:rsidRPr="00CF5D13">
        <w:rPr>
          <w:rFonts w:asciiTheme="majorHAnsi" w:hAnsiTheme="majorHAnsi" w:cstheme="majorHAnsi"/>
          <w:sz w:val="24"/>
          <w:szCs w:val="24"/>
        </w:rPr>
        <w:t>Email</w:t>
      </w:r>
      <w:r>
        <w:rPr>
          <w:rFonts w:asciiTheme="majorHAnsi" w:hAnsiTheme="majorHAnsi" w:cstheme="majorHAnsi"/>
          <w:sz w:val="24"/>
          <w:szCs w:val="24"/>
        </w:rPr>
        <w:t>:</w:t>
      </w:r>
      <w:r>
        <w:rPr>
          <w:rFonts w:asciiTheme="majorHAnsi" w:hAnsiTheme="majorHAnsi" w:cstheme="majorHAnsi"/>
          <w:sz w:val="24"/>
          <w:szCs w:val="24"/>
        </w:rPr>
        <w:tab/>
      </w:r>
      <w:r>
        <w:rPr>
          <w:rFonts w:asciiTheme="majorHAnsi" w:hAnsiTheme="majorHAnsi" w:cstheme="majorHAnsi"/>
          <w:sz w:val="24"/>
          <w:szCs w:val="24"/>
        </w:rPr>
        <w:tab/>
      </w:r>
      <w:r w:rsidRPr="00CF5D13">
        <w:rPr>
          <w:rFonts w:asciiTheme="majorHAnsi" w:hAnsiTheme="majorHAnsi" w:cstheme="majorHAnsi"/>
          <w:sz w:val="24"/>
          <w:szCs w:val="24"/>
        </w:rPr>
        <w:tab/>
        <w:t>nicholas.ignatieff@infc.gc.ca</w:t>
      </w:r>
    </w:p>
    <w:p w14:paraId="732166C7" w14:textId="0ADADD55" w:rsidR="00251688" w:rsidRDefault="00251688" w:rsidP="00251688">
      <w:pPr>
        <w:ind w:left="2160" w:hanging="2160"/>
      </w:pPr>
      <w:r>
        <w:t>Link:</w:t>
      </w:r>
      <w:r>
        <w:tab/>
      </w:r>
      <w:hyperlink r:id="rId8" w:history="1">
        <w:r w:rsidRPr="008C0504">
          <w:rPr>
            <w:rStyle w:val="Hyperlink"/>
            <w:b/>
            <w:bCs/>
          </w:rPr>
          <w:t>Assignment opportunity - Interchange Canada assignment opportunities (tbs-sct.gc.ca)</w:t>
        </w:r>
      </w:hyperlink>
    </w:p>
    <w:p w14:paraId="1FACBC6B" w14:textId="77777777" w:rsidR="00CC2871" w:rsidRDefault="00CC2871" w:rsidP="00CC2871">
      <w:pPr>
        <w:rPr>
          <w:rFonts w:asciiTheme="majorHAnsi" w:hAnsiTheme="majorHAnsi" w:cstheme="majorHAnsi"/>
          <w:sz w:val="24"/>
          <w:szCs w:val="24"/>
        </w:rPr>
      </w:pPr>
    </w:p>
    <w:p w14:paraId="63678A3C" w14:textId="77777777" w:rsidR="00DA653B" w:rsidRDefault="00DA653B" w:rsidP="00CC2871">
      <w:pPr>
        <w:rPr>
          <w:rFonts w:asciiTheme="majorHAnsi" w:hAnsiTheme="majorHAnsi" w:cstheme="majorHAnsi"/>
          <w:sz w:val="24"/>
          <w:szCs w:val="24"/>
        </w:rPr>
      </w:pPr>
    </w:p>
    <w:p w14:paraId="162F0939" w14:textId="77777777" w:rsidR="00DA653B" w:rsidRPr="007E24A4" w:rsidRDefault="00DA653B" w:rsidP="001F68E4">
      <w:pPr>
        <w:jc w:val="center"/>
        <w:rPr>
          <w:b/>
          <w:bCs/>
          <w:color w:val="C00000"/>
          <w:sz w:val="28"/>
          <w:szCs w:val="28"/>
          <w:lang w:val="fr-CA"/>
        </w:rPr>
      </w:pPr>
      <w:r w:rsidRPr="007E24A4">
        <w:rPr>
          <w:b/>
          <w:bCs/>
          <w:color w:val="C00000"/>
          <w:sz w:val="28"/>
          <w:szCs w:val="28"/>
          <w:u w:val="single"/>
          <w:lang w:val="fr-CA"/>
        </w:rPr>
        <w:lastRenderedPageBreak/>
        <w:t>Occasion d’affectation</w:t>
      </w:r>
      <w:r w:rsidRPr="007E24A4">
        <w:rPr>
          <w:b/>
          <w:bCs/>
          <w:color w:val="C00000"/>
          <w:sz w:val="28"/>
          <w:szCs w:val="28"/>
          <w:lang w:val="fr-CA"/>
        </w:rPr>
        <w:t xml:space="preserve"> Échanges Canada</w:t>
      </w:r>
    </w:p>
    <w:p w14:paraId="258198FD" w14:textId="77777777" w:rsidR="00DA653B" w:rsidRDefault="00DA653B" w:rsidP="008456BE">
      <w:pPr>
        <w:ind w:left="2160" w:hanging="2160"/>
        <w:rPr>
          <w:rFonts w:asciiTheme="majorHAnsi" w:hAnsiTheme="majorHAnsi" w:cstheme="majorHAnsi"/>
          <w:sz w:val="24"/>
          <w:szCs w:val="24"/>
          <w:lang w:val="fr-CA"/>
        </w:rPr>
      </w:pPr>
      <w:r w:rsidRPr="00F743DB">
        <w:rPr>
          <w:rFonts w:asciiTheme="majorHAnsi" w:hAnsiTheme="majorHAnsi" w:cstheme="majorHAnsi"/>
          <w:b/>
          <w:bCs/>
          <w:sz w:val="24"/>
          <w:szCs w:val="24"/>
          <w:lang w:val="fr-CA"/>
        </w:rPr>
        <w:t>Organisation</w:t>
      </w:r>
      <w:r w:rsidRPr="00F743DB">
        <w:rPr>
          <w:rFonts w:asciiTheme="majorHAnsi" w:hAnsiTheme="majorHAnsi" w:cstheme="majorHAnsi"/>
          <w:sz w:val="24"/>
          <w:szCs w:val="24"/>
          <w:lang w:val="fr-CA"/>
        </w:rPr>
        <w:t xml:space="preserve">: </w:t>
      </w:r>
      <w:r w:rsidRPr="00F743DB">
        <w:rPr>
          <w:rFonts w:asciiTheme="majorHAnsi" w:hAnsiTheme="majorHAnsi" w:cstheme="majorHAnsi"/>
          <w:sz w:val="24"/>
          <w:szCs w:val="24"/>
          <w:lang w:val="fr-CA"/>
        </w:rPr>
        <w:tab/>
      </w:r>
      <w:hyperlink r:id="rId9" w:history="1">
        <w:r w:rsidRPr="0031278B">
          <w:rPr>
            <w:rStyle w:val="Hyperlink"/>
            <w:rFonts w:asciiTheme="majorHAnsi" w:hAnsiTheme="majorHAnsi" w:cstheme="majorHAnsi"/>
            <w:sz w:val="24"/>
            <w:szCs w:val="24"/>
            <w:lang w:val="fr-CA"/>
          </w:rPr>
          <w:t>Bureau de l'infrastructure du Canada</w:t>
        </w:r>
      </w:hyperlink>
      <w:r>
        <w:rPr>
          <w:rFonts w:asciiTheme="majorHAnsi" w:hAnsiTheme="majorHAnsi" w:cstheme="majorHAnsi"/>
          <w:sz w:val="24"/>
          <w:szCs w:val="24"/>
          <w:lang w:val="fr-CA"/>
        </w:rPr>
        <w:t xml:space="preserve"> (INFC)</w:t>
      </w:r>
    </w:p>
    <w:p w14:paraId="77D6EE1C" w14:textId="77777777" w:rsidR="00DA653B" w:rsidRDefault="00DA653B" w:rsidP="00624C35">
      <w:pPr>
        <w:ind w:left="2160"/>
        <w:rPr>
          <w:rFonts w:asciiTheme="majorHAnsi" w:hAnsiTheme="majorHAnsi" w:cstheme="majorHAnsi"/>
          <w:sz w:val="24"/>
          <w:szCs w:val="24"/>
          <w:lang w:val="fr-CA"/>
        </w:rPr>
      </w:pPr>
      <w:r w:rsidRPr="00624C35">
        <w:rPr>
          <w:rFonts w:asciiTheme="majorHAnsi" w:hAnsiTheme="majorHAnsi" w:cstheme="majorHAnsi"/>
          <w:sz w:val="24"/>
          <w:szCs w:val="24"/>
          <w:lang w:val="fr-CA"/>
        </w:rPr>
        <w:t xml:space="preserve">Direction </w:t>
      </w:r>
      <w:r>
        <w:rPr>
          <w:rFonts w:asciiTheme="majorHAnsi" w:hAnsiTheme="majorHAnsi" w:cstheme="majorHAnsi"/>
          <w:sz w:val="24"/>
          <w:szCs w:val="24"/>
          <w:lang w:val="fr-CA"/>
        </w:rPr>
        <w:t>g</w:t>
      </w:r>
      <w:r w:rsidRPr="00624C35">
        <w:rPr>
          <w:rFonts w:asciiTheme="majorHAnsi" w:hAnsiTheme="majorHAnsi" w:cstheme="majorHAnsi"/>
          <w:sz w:val="24"/>
          <w:szCs w:val="24"/>
          <w:lang w:val="fr-CA"/>
        </w:rPr>
        <w:t>énérale des politiques et des résultats</w:t>
      </w:r>
      <w:r>
        <w:rPr>
          <w:rFonts w:asciiTheme="majorHAnsi" w:hAnsiTheme="majorHAnsi" w:cstheme="majorHAnsi"/>
          <w:sz w:val="24"/>
          <w:szCs w:val="24"/>
          <w:lang w:val="fr-CA"/>
        </w:rPr>
        <w:t xml:space="preserve">, </w:t>
      </w:r>
      <w:r w:rsidRPr="00624C35">
        <w:rPr>
          <w:rFonts w:asciiTheme="majorHAnsi" w:hAnsiTheme="majorHAnsi" w:cstheme="majorHAnsi"/>
          <w:sz w:val="24"/>
          <w:szCs w:val="24"/>
          <w:lang w:val="fr-CA"/>
        </w:rPr>
        <w:t>Direction de la politique de l'environnement et de l'infrastructure</w:t>
      </w:r>
      <w:r>
        <w:rPr>
          <w:rFonts w:asciiTheme="majorHAnsi" w:hAnsiTheme="majorHAnsi" w:cstheme="majorHAnsi"/>
          <w:sz w:val="24"/>
          <w:szCs w:val="24"/>
          <w:lang w:val="fr-CA"/>
        </w:rPr>
        <w:t xml:space="preserve"> -</w:t>
      </w:r>
      <w:r w:rsidRPr="00F743DB">
        <w:rPr>
          <w:rFonts w:asciiTheme="majorHAnsi" w:hAnsiTheme="majorHAnsi" w:cstheme="majorHAnsi"/>
          <w:sz w:val="24"/>
          <w:szCs w:val="24"/>
          <w:lang w:val="fr-CA"/>
        </w:rPr>
        <w:t xml:space="preserve"> Div</w:t>
      </w:r>
      <w:r>
        <w:rPr>
          <w:rFonts w:asciiTheme="majorHAnsi" w:hAnsiTheme="majorHAnsi" w:cstheme="majorHAnsi"/>
          <w:sz w:val="24"/>
          <w:szCs w:val="24"/>
          <w:lang w:val="fr-CA"/>
        </w:rPr>
        <w:t xml:space="preserve">ision </w:t>
      </w:r>
      <w:r w:rsidRPr="00F743DB">
        <w:rPr>
          <w:rFonts w:asciiTheme="majorHAnsi" w:hAnsiTheme="majorHAnsi" w:cstheme="majorHAnsi"/>
          <w:sz w:val="24"/>
          <w:szCs w:val="24"/>
          <w:lang w:val="fr-CA"/>
        </w:rPr>
        <w:t xml:space="preserve">de l'atténuation du changement climatique </w:t>
      </w:r>
    </w:p>
    <w:p w14:paraId="0B799DF6" w14:textId="77777777" w:rsidR="00DA653B" w:rsidRDefault="00DA653B" w:rsidP="00CF5D13">
      <w:pPr>
        <w:ind w:left="2160" w:hanging="2160"/>
        <w:rPr>
          <w:rFonts w:asciiTheme="majorHAnsi" w:hAnsiTheme="majorHAnsi" w:cstheme="majorHAnsi"/>
          <w:sz w:val="24"/>
          <w:szCs w:val="24"/>
          <w:lang w:val="fr-CA"/>
        </w:rPr>
      </w:pPr>
      <w:r w:rsidRPr="00F743DB">
        <w:rPr>
          <w:rFonts w:asciiTheme="majorHAnsi" w:hAnsiTheme="majorHAnsi" w:cstheme="majorHAnsi"/>
          <w:b/>
          <w:bCs/>
          <w:sz w:val="24"/>
          <w:szCs w:val="24"/>
          <w:lang w:val="fr-CA"/>
        </w:rPr>
        <w:t>Titre</w:t>
      </w:r>
      <w:r>
        <w:rPr>
          <w:rFonts w:asciiTheme="majorHAnsi" w:hAnsiTheme="majorHAnsi" w:cstheme="majorHAnsi"/>
          <w:sz w:val="24"/>
          <w:szCs w:val="24"/>
          <w:lang w:val="fr-CA"/>
        </w:rPr>
        <w:t> :</w:t>
      </w:r>
      <w:r>
        <w:rPr>
          <w:rFonts w:asciiTheme="majorHAnsi" w:hAnsiTheme="majorHAnsi" w:cstheme="majorHAnsi"/>
          <w:sz w:val="24"/>
          <w:szCs w:val="24"/>
          <w:lang w:val="fr-CA"/>
        </w:rPr>
        <w:tab/>
      </w:r>
      <w:r w:rsidRPr="007E24A4">
        <w:rPr>
          <w:rFonts w:asciiTheme="majorHAnsi" w:hAnsiTheme="majorHAnsi" w:cstheme="majorHAnsi"/>
          <w:b/>
          <w:bCs/>
          <w:sz w:val="24"/>
          <w:szCs w:val="24"/>
          <w:lang w:val="fr-CA"/>
        </w:rPr>
        <w:t>Analyste principal</w:t>
      </w:r>
      <w:r>
        <w:rPr>
          <w:rFonts w:asciiTheme="majorHAnsi" w:hAnsiTheme="majorHAnsi" w:cstheme="majorHAnsi"/>
          <w:b/>
          <w:bCs/>
          <w:sz w:val="24"/>
          <w:szCs w:val="24"/>
          <w:lang w:val="fr-CA"/>
        </w:rPr>
        <w:t xml:space="preserve"> des politiques</w:t>
      </w:r>
      <w:r w:rsidRPr="007E24A4">
        <w:rPr>
          <w:rFonts w:asciiTheme="majorHAnsi" w:hAnsiTheme="majorHAnsi" w:cstheme="majorHAnsi"/>
          <w:b/>
          <w:bCs/>
          <w:sz w:val="24"/>
          <w:szCs w:val="24"/>
          <w:lang w:val="fr-CA"/>
        </w:rPr>
        <w:t xml:space="preserve"> (Transport collectif)</w:t>
      </w:r>
    </w:p>
    <w:p w14:paraId="53ADAE86" w14:textId="77777777" w:rsidR="00DA653B" w:rsidRPr="00BF1352" w:rsidRDefault="00DA653B" w:rsidP="00BF1352">
      <w:pPr>
        <w:ind w:left="2160" w:hanging="2160"/>
        <w:rPr>
          <w:rFonts w:asciiTheme="majorHAnsi" w:hAnsiTheme="majorHAnsi" w:cstheme="majorHAnsi"/>
          <w:sz w:val="24"/>
          <w:szCs w:val="24"/>
          <w:lang w:val="fr-CA"/>
        </w:rPr>
      </w:pPr>
      <w:r w:rsidRPr="00F743DB">
        <w:rPr>
          <w:rFonts w:asciiTheme="majorHAnsi" w:hAnsiTheme="majorHAnsi" w:cstheme="majorHAnsi"/>
          <w:b/>
          <w:bCs/>
          <w:sz w:val="24"/>
          <w:szCs w:val="24"/>
          <w:lang w:val="fr-CA"/>
        </w:rPr>
        <w:t>Durée</w:t>
      </w:r>
      <w:r>
        <w:rPr>
          <w:rFonts w:asciiTheme="majorHAnsi" w:hAnsiTheme="majorHAnsi" w:cstheme="majorHAnsi"/>
          <w:sz w:val="24"/>
          <w:szCs w:val="24"/>
          <w:lang w:val="fr-CA"/>
        </w:rPr>
        <w:t> :</w:t>
      </w:r>
      <w:r w:rsidRPr="00F743DB">
        <w:rPr>
          <w:rFonts w:asciiTheme="majorHAnsi" w:hAnsiTheme="majorHAnsi" w:cstheme="majorHAnsi"/>
          <w:sz w:val="24"/>
          <w:szCs w:val="24"/>
          <w:lang w:val="fr-CA"/>
        </w:rPr>
        <w:tab/>
        <w:t>1 à 2 ans</w:t>
      </w:r>
      <w:r>
        <w:rPr>
          <w:rFonts w:asciiTheme="majorHAnsi" w:hAnsiTheme="majorHAnsi" w:cstheme="majorHAnsi"/>
          <w:sz w:val="24"/>
          <w:szCs w:val="24"/>
          <w:lang w:val="fr-CA"/>
        </w:rPr>
        <w:t xml:space="preserve"> (affectation temporaire)</w:t>
      </w:r>
    </w:p>
    <w:p w14:paraId="490D2172" w14:textId="77777777" w:rsidR="00DA653B" w:rsidRPr="00F743DB" w:rsidRDefault="00DA653B" w:rsidP="00CF5D13">
      <w:pPr>
        <w:ind w:left="2160" w:hanging="2160"/>
        <w:rPr>
          <w:rFonts w:asciiTheme="majorHAnsi" w:hAnsiTheme="majorHAnsi" w:cstheme="majorHAnsi"/>
          <w:b/>
          <w:bCs/>
          <w:sz w:val="24"/>
          <w:szCs w:val="24"/>
          <w:lang w:val="fr-CA"/>
        </w:rPr>
      </w:pPr>
      <w:r w:rsidRPr="00F743DB">
        <w:rPr>
          <w:rFonts w:asciiTheme="majorHAnsi" w:hAnsiTheme="majorHAnsi" w:cstheme="majorHAnsi"/>
          <w:b/>
          <w:bCs/>
          <w:sz w:val="24"/>
          <w:szCs w:val="24"/>
          <w:lang w:val="fr-CA"/>
        </w:rPr>
        <w:t>FONCTION</w:t>
      </w:r>
      <w:r>
        <w:rPr>
          <w:rFonts w:asciiTheme="majorHAnsi" w:hAnsiTheme="majorHAnsi" w:cstheme="majorHAnsi"/>
          <w:b/>
          <w:bCs/>
          <w:sz w:val="24"/>
          <w:szCs w:val="24"/>
          <w:lang w:val="fr-CA"/>
        </w:rPr>
        <w:t>S</w:t>
      </w:r>
      <w:r w:rsidRPr="00F743DB">
        <w:rPr>
          <w:rFonts w:asciiTheme="majorHAnsi" w:hAnsiTheme="majorHAnsi" w:cstheme="majorHAnsi"/>
          <w:b/>
          <w:bCs/>
          <w:sz w:val="24"/>
          <w:szCs w:val="24"/>
          <w:lang w:val="fr-CA"/>
        </w:rPr>
        <w:t xml:space="preserve"> DE LA POSITION :</w:t>
      </w:r>
    </w:p>
    <w:p w14:paraId="17C8F94B" w14:textId="77777777" w:rsidR="00DA653B" w:rsidRDefault="00DA653B" w:rsidP="00CF5D13">
      <w:pPr>
        <w:rPr>
          <w:rFonts w:asciiTheme="majorHAnsi" w:hAnsiTheme="majorHAnsi" w:cstheme="majorHAnsi"/>
          <w:sz w:val="24"/>
          <w:szCs w:val="24"/>
          <w:lang w:val="fr-CA"/>
        </w:rPr>
      </w:pPr>
      <w:r w:rsidRPr="00F743DB">
        <w:rPr>
          <w:rFonts w:asciiTheme="majorHAnsi" w:hAnsiTheme="majorHAnsi" w:cstheme="majorHAnsi"/>
          <w:sz w:val="24"/>
          <w:szCs w:val="24"/>
          <w:lang w:val="fr-CA"/>
        </w:rPr>
        <w:t>Diriger en tant qu'expert en la matière l’appui au financement permanent à grande échelle des</w:t>
      </w:r>
      <w:r>
        <w:rPr>
          <w:rFonts w:asciiTheme="majorHAnsi" w:hAnsiTheme="majorHAnsi" w:cstheme="majorHAnsi"/>
          <w:sz w:val="24"/>
          <w:szCs w:val="24"/>
          <w:lang w:val="fr-CA"/>
        </w:rPr>
        <w:t xml:space="preserve"> </w:t>
      </w:r>
      <w:r w:rsidRPr="00F743DB">
        <w:rPr>
          <w:rFonts w:asciiTheme="majorHAnsi" w:hAnsiTheme="majorHAnsi" w:cstheme="majorHAnsi"/>
          <w:sz w:val="24"/>
          <w:szCs w:val="24"/>
          <w:lang w:val="fr-CA"/>
        </w:rPr>
        <w:t>transports collectifs pour le Canada au sein de la Direction des politiques de l'environnement et de l'infrastructure / Division de l'atténuation du changement climatique d'Infrastructure Canada.</w:t>
      </w:r>
    </w:p>
    <w:p w14:paraId="141074C9" w14:textId="77777777" w:rsidR="00DA653B" w:rsidRPr="003E6122" w:rsidRDefault="00DA653B" w:rsidP="003E6122">
      <w:pPr>
        <w:pStyle w:val="ListParagraph"/>
        <w:numPr>
          <w:ilvl w:val="0"/>
          <w:numId w:val="11"/>
        </w:numPr>
        <w:rPr>
          <w:rFonts w:asciiTheme="majorHAnsi" w:hAnsiTheme="majorHAnsi" w:cstheme="majorHAnsi"/>
          <w:sz w:val="24"/>
          <w:szCs w:val="24"/>
          <w:lang w:val="fr-CA"/>
        </w:rPr>
      </w:pPr>
      <w:r w:rsidRPr="00F743DB">
        <w:rPr>
          <w:rFonts w:asciiTheme="majorHAnsi" w:hAnsiTheme="majorHAnsi" w:cstheme="majorHAnsi"/>
          <w:sz w:val="24"/>
          <w:szCs w:val="24"/>
          <w:lang w:val="fr-CA"/>
        </w:rPr>
        <w:t>Le candidat sera chargé de fournir des conseils stratégiques spécialisés à la direction générale et de diriger les autres membres de l'équipe en formulant des avis et des recommandations sur les questions de politique des transports et de l'environnement et sur la conception des programmes ; de représenter l'équipe selon les besoins au sein d'Infrastructure Canada et auprès des partenaires et parties prenantes externes ; de superviser les projets de recherche visant à combler les lacunes en matière de connaissances et de coordonner les consultations externes ; de façonner les techniques et méthodes d'analyse et de données utilisées en interne et par les promoteurs des transports en commun.</w:t>
      </w:r>
    </w:p>
    <w:p w14:paraId="565D01E2" w14:textId="77777777" w:rsidR="00DA653B" w:rsidRPr="00F743DB" w:rsidRDefault="00DA653B" w:rsidP="00CF5D13">
      <w:pPr>
        <w:ind w:left="2160" w:hanging="2160"/>
        <w:rPr>
          <w:rFonts w:asciiTheme="majorHAnsi" w:hAnsiTheme="majorHAnsi" w:cstheme="majorHAnsi"/>
          <w:b/>
          <w:bCs/>
          <w:sz w:val="24"/>
          <w:szCs w:val="24"/>
          <w:lang w:val="fr-CA"/>
        </w:rPr>
      </w:pPr>
      <w:r w:rsidRPr="00F743DB">
        <w:rPr>
          <w:rFonts w:asciiTheme="majorHAnsi" w:hAnsiTheme="majorHAnsi" w:cstheme="majorHAnsi"/>
          <w:b/>
          <w:bCs/>
          <w:sz w:val="24"/>
          <w:szCs w:val="24"/>
          <w:lang w:val="fr-CA"/>
        </w:rPr>
        <w:t>ENDROIT DE LA POSITION :</w:t>
      </w:r>
    </w:p>
    <w:p w14:paraId="491E2427" w14:textId="77777777" w:rsidR="00DA653B" w:rsidRDefault="00DA653B" w:rsidP="00CF5D13">
      <w:pPr>
        <w:rPr>
          <w:rFonts w:asciiTheme="majorHAnsi" w:hAnsiTheme="majorHAnsi" w:cstheme="majorHAnsi"/>
          <w:sz w:val="24"/>
          <w:szCs w:val="24"/>
          <w:lang w:val="fr-CA"/>
        </w:rPr>
      </w:pPr>
      <w:r w:rsidRPr="00F743DB">
        <w:rPr>
          <w:rFonts w:asciiTheme="majorHAnsi" w:hAnsiTheme="majorHAnsi" w:cstheme="majorHAnsi"/>
          <w:sz w:val="24"/>
          <w:szCs w:val="24"/>
          <w:lang w:val="fr-CA"/>
        </w:rPr>
        <w:t>La majorité de nos postes sont situés à Ottawa, avec un certain nombre de postes à Montréal. Conformément au modèle de travail hybride d'INFC, les employés embauchés dans le lieu de travail géographique de leur poste sont tenus de travailler sur place 40 % de chaque mois (c'est-à-dire environ 2 jours par semaine). Au cas par cas, des accords de télétravail peuvent être envisagés pour renforcer la présence régionale au-delà de ces villes.</w:t>
      </w:r>
    </w:p>
    <w:p w14:paraId="245DB8F9" w14:textId="77777777" w:rsidR="00DA653B" w:rsidRPr="00F743DB" w:rsidRDefault="00DA653B" w:rsidP="00CF5D13">
      <w:pPr>
        <w:rPr>
          <w:rFonts w:asciiTheme="majorHAnsi" w:hAnsiTheme="majorHAnsi" w:cstheme="majorHAnsi"/>
          <w:b/>
          <w:bCs/>
          <w:sz w:val="24"/>
          <w:szCs w:val="24"/>
          <w:lang w:val="fr-CA"/>
        </w:rPr>
      </w:pPr>
      <w:r w:rsidRPr="00F743DB">
        <w:rPr>
          <w:rFonts w:asciiTheme="majorHAnsi" w:hAnsiTheme="majorHAnsi" w:cstheme="majorHAnsi"/>
          <w:b/>
          <w:bCs/>
          <w:sz w:val="24"/>
          <w:szCs w:val="24"/>
          <w:lang w:val="fr-CA"/>
        </w:rPr>
        <w:t>ÉCHELLE SALARIALE :</w:t>
      </w:r>
    </w:p>
    <w:p w14:paraId="3A8DE2E7" w14:textId="77777777" w:rsidR="00DA653B" w:rsidRDefault="00DA653B" w:rsidP="00CF5D13">
      <w:pPr>
        <w:rPr>
          <w:rFonts w:asciiTheme="majorHAnsi" w:hAnsiTheme="majorHAnsi" w:cstheme="majorHAnsi"/>
          <w:sz w:val="24"/>
          <w:szCs w:val="24"/>
          <w:lang w:val="fr-CA"/>
        </w:rPr>
      </w:pPr>
      <w:r w:rsidRPr="00F743DB">
        <w:rPr>
          <w:rFonts w:asciiTheme="majorHAnsi" w:hAnsiTheme="majorHAnsi" w:cstheme="majorHAnsi"/>
          <w:sz w:val="24"/>
          <w:szCs w:val="24"/>
          <w:lang w:val="fr-CA"/>
        </w:rPr>
        <w:t>Le salaire, les avantages sociaux payés par l’employeur, et la prime au bilinguisme selon le cas, des candidats choisis seront remboursés en totalité ou en partie par l’organisme d’accueil à l’organisme parrain conformément à la Politique et la Directive du programme Échanges Canada.</w:t>
      </w:r>
    </w:p>
    <w:p w14:paraId="70468577" w14:textId="77777777" w:rsidR="00DA653B" w:rsidRDefault="00DA653B" w:rsidP="00CF5D13">
      <w:pPr>
        <w:rPr>
          <w:rFonts w:asciiTheme="majorHAnsi" w:hAnsiTheme="majorHAnsi" w:cstheme="majorHAnsi"/>
          <w:sz w:val="24"/>
          <w:szCs w:val="24"/>
          <w:lang w:val="fr-CA"/>
        </w:rPr>
      </w:pPr>
    </w:p>
    <w:p w14:paraId="5C7B265B" w14:textId="77777777" w:rsidR="00DA653B" w:rsidRDefault="00DA653B" w:rsidP="00CF5D13">
      <w:pPr>
        <w:rPr>
          <w:rFonts w:asciiTheme="majorHAnsi" w:hAnsiTheme="majorHAnsi" w:cstheme="majorHAnsi"/>
          <w:sz w:val="24"/>
          <w:szCs w:val="24"/>
          <w:lang w:val="fr-CA"/>
        </w:rPr>
      </w:pPr>
    </w:p>
    <w:p w14:paraId="7B7B6246" w14:textId="77777777" w:rsidR="00DA653B" w:rsidRDefault="00DA653B" w:rsidP="00CF5D13">
      <w:pPr>
        <w:rPr>
          <w:rFonts w:asciiTheme="majorHAnsi" w:hAnsiTheme="majorHAnsi" w:cstheme="majorHAnsi"/>
          <w:sz w:val="24"/>
          <w:szCs w:val="24"/>
          <w:lang w:val="fr-CA"/>
        </w:rPr>
      </w:pPr>
    </w:p>
    <w:p w14:paraId="477602E0" w14:textId="77777777" w:rsidR="00DA653B" w:rsidRDefault="00DA653B" w:rsidP="00CF5D13">
      <w:pPr>
        <w:rPr>
          <w:rFonts w:asciiTheme="majorHAnsi" w:hAnsiTheme="majorHAnsi" w:cstheme="majorHAnsi"/>
          <w:sz w:val="24"/>
          <w:szCs w:val="24"/>
          <w:lang w:val="fr-CA"/>
        </w:rPr>
      </w:pPr>
    </w:p>
    <w:p w14:paraId="15593780" w14:textId="77777777" w:rsidR="00DA653B" w:rsidRPr="00CF5D13" w:rsidRDefault="00DA653B" w:rsidP="005C5D9C">
      <w:pPr>
        <w:jc w:val="center"/>
        <w:rPr>
          <w:rFonts w:asciiTheme="majorHAnsi" w:hAnsiTheme="majorHAnsi" w:cstheme="majorHAnsi"/>
          <w:kern w:val="0"/>
          <w:sz w:val="24"/>
          <w:szCs w:val="24"/>
          <w:lang w:val="fr-CA"/>
          <w14:ligatures w14:val="none"/>
        </w:rPr>
      </w:pPr>
      <w:r w:rsidRPr="00CF5D13">
        <w:rPr>
          <w:rFonts w:asciiTheme="majorHAnsi" w:hAnsiTheme="majorHAnsi" w:cstheme="majorHAnsi"/>
          <w:b/>
          <w:bCs/>
          <w:kern w:val="0"/>
          <w:sz w:val="24"/>
          <w:szCs w:val="24"/>
          <w:lang w:val="fr-CA"/>
          <w14:ligatures w14:val="none"/>
        </w:rPr>
        <w:t>EXIGENCES</w:t>
      </w:r>
      <w:r w:rsidRPr="00CF5D13">
        <w:rPr>
          <w:rFonts w:asciiTheme="majorHAnsi" w:hAnsiTheme="majorHAnsi" w:cstheme="majorHAnsi"/>
          <w:kern w:val="0"/>
          <w:sz w:val="24"/>
          <w:szCs w:val="24"/>
          <w:lang w:val="fr-CA"/>
          <w14:ligatures w14:val="none"/>
        </w:rPr>
        <w:t> </w:t>
      </w:r>
    </w:p>
    <w:p w14:paraId="1AB2E119"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b/>
          <w:bCs/>
          <w:kern w:val="0"/>
          <w:sz w:val="24"/>
          <w:szCs w:val="24"/>
          <w:lang w:val="fr-CA"/>
          <w14:ligatures w14:val="none"/>
        </w:rPr>
        <w:t>SCOLARITÉ</w:t>
      </w:r>
      <w:r w:rsidRPr="00CF5D13">
        <w:rPr>
          <w:rFonts w:asciiTheme="majorHAnsi" w:hAnsiTheme="majorHAnsi" w:cstheme="majorHAnsi"/>
          <w:kern w:val="0"/>
          <w:sz w:val="24"/>
          <w:szCs w:val="24"/>
          <w:lang w:val="fr-CA"/>
          <w14:ligatures w14:val="none"/>
        </w:rPr>
        <w:t> :</w:t>
      </w:r>
    </w:p>
    <w:p w14:paraId="5B724D61" w14:textId="77777777" w:rsidR="00DA653B" w:rsidRDefault="00DA653B" w:rsidP="00CF5D13">
      <w:pPr>
        <w:pStyle w:val="ListParagraph"/>
        <w:numPr>
          <w:ilvl w:val="0"/>
          <w:numId w:val="11"/>
        </w:numPr>
        <w:tabs>
          <w:tab w:val="left" w:pos="2400"/>
        </w:tabs>
        <w:rPr>
          <w:rFonts w:asciiTheme="majorHAnsi" w:hAnsiTheme="majorHAnsi" w:cstheme="majorHAnsi"/>
          <w:sz w:val="24"/>
          <w:szCs w:val="24"/>
          <w:lang w:val="fr-CA"/>
        </w:rPr>
      </w:pPr>
      <w:r w:rsidRPr="00F743DB">
        <w:rPr>
          <w:rFonts w:asciiTheme="majorHAnsi" w:hAnsiTheme="majorHAnsi" w:cstheme="majorHAnsi"/>
          <w:sz w:val="24"/>
          <w:szCs w:val="24"/>
          <w:lang w:val="fr-CA"/>
        </w:rPr>
        <w:t>Baccalauréat minimum dans un domaine connexe ; une maîtrise ou supérieur constituerait un atout.</w:t>
      </w:r>
      <w:r w:rsidRPr="00F743DB">
        <w:rPr>
          <w:rFonts w:asciiTheme="majorHAnsi" w:hAnsiTheme="majorHAnsi" w:cstheme="majorHAnsi"/>
          <w:sz w:val="24"/>
          <w:szCs w:val="24"/>
          <w:lang w:val="fr-CA"/>
        </w:rPr>
        <w:tab/>
      </w:r>
    </w:p>
    <w:p w14:paraId="4B0F5F26"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b/>
          <w:bCs/>
          <w:kern w:val="0"/>
          <w:sz w:val="24"/>
          <w:szCs w:val="24"/>
          <w:lang w:val="fr-CA"/>
          <w14:ligatures w14:val="none"/>
        </w:rPr>
        <w:t>EXPÉRIENCE</w:t>
      </w:r>
      <w:r w:rsidRPr="00CF5D13">
        <w:rPr>
          <w:rFonts w:asciiTheme="majorHAnsi" w:hAnsiTheme="majorHAnsi" w:cstheme="majorHAnsi"/>
          <w:kern w:val="0"/>
          <w:sz w:val="24"/>
          <w:szCs w:val="24"/>
          <w:lang w:val="fr-CA"/>
          <w14:ligatures w14:val="none"/>
        </w:rPr>
        <w:t> :</w:t>
      </w:r>
    </w:p>
    <w:p w14:paraId="27C217A3" w14:textId="77777777" w:rsidR="00DA653B" w:rsidRPr="00F743DB" w:rsidRDefault="00DA653B" w:rsidP="00CF5D13">
      <w:pPr>
        <w:pStyle w:val="ListParagraph"/>
        <w:numPr>
          <w:ilvl w:val="0"/>
          <w:numId w:val="11"/>
        </w:numPr>
        <w:tabs>
          <w:tab w:val="left" w:pos="2400"/>
        </w:tabs>
        <w:rPr>
          <w:rFonts w:asciiTheme="majorHAnsi" w:hAnsiTheme="majorHAnsi" w:cstheme="majorHAnsi"/>
          <w:sz w:val="24"/>
          <w:szCs w:val="24"/>
          <w:lang w:val="fr-CA"/>
        </w:rPr>
      </w:pPr>
      <w:r w:rsidRPr="00CF5D13">
        <w:rPr>
          <w:rFonts w:asciiTheme="majorHAnsi" w:hAnsiTheme="majorHAnsi" w:cstheme="majorHAnsi"/>
          <w:sz w:val="24"/>
          <w:szCs w:val="24"/>
          <w:lang w:val="fr-CA"/>
        </w:rPr>
        <w:t xml:space="preserve">Six (6) années cumulées ou plus d'expérience professionnelle en rapport avec les fonctions énumérées, dont au moins trois (3) dans le domaine de l'exploitation ou de la planification des transports publics. </w:t>
      </w:r>
    </w:p>
    <w:p w14:paraId="5C119218" w14:textId="77777777" w:rsidR="00DA653B" w:rsidRPr="00F743DB" w:rsidRDefault="00DA653B" w:rsidP="00CF5D13">
      <w:pPr>
        <w:pStyle w:val="ListParagraph"/>
        <w:numPr>
          <w:ilvl w:val="0"/>
          <w:numId w:val="11"/>
        </w:numPr>
        <w:tabs>
          <w:tab w:val="left" w:pos="2400"/>
        </w:tabs>
        <w:rPr>
          <w:rFonts w:asciiTheme="majorHAnsi" w:hAnsiTheme="majorHAnsi" w:cstheme="majorHAnsi"/>
          <w:sz w:val="24"/>
          <w:szCs w:val="24"/>
          <w:lang w:val="fr-CA"/>
        </w:rPr>
      </w:pPr>
      <w:r w:rsidRPr="00CF5D13">
        <w:rPr>
          <w:rFonts w:asciiTheme="majorHAnsi" w:hAnsiTheme="majorHAnsi" w:cstheme="majorHAnsi"/>
          <w:sz w:val="24"/>
          <w:szCs w:val="24"/>
          <w:lang w:val="fr-CA"/>
        </w:rPr>
        <w:t xml:space="preserve">Expérience directe à : </w:t>
      </w:r>
    </w:p>
    <w:p w14:paraId="291E804E" w14:textId="77777777" w:rsidR="00DA653B" w:rsidRPr="00F743DB" w:rsidRDefault="00DA653B" w:rsidP="00CF5D13">
      <w:pPr>
        <w:pStyle w:val="ListParagraph"/>
        <w:numPr>
          <w:ilvl w:val="1"/>
          <w:numId w:val="12"/>
        </w:numPr>
        <w:tabs>
          <w:tab w:val="left" w:pos="2400"/>
        </w:tabs>
        <w:rPr>
          <w:rFonts w:asciiTheme="majorHAnsi" w:hAnsiTheme="majorHAnsi" w:cstheme="majorHAnsi"/>
          <w:sz w:val="24"/>
          <w:szCs w:val="24"/>
          <w:lang w:val="fr-CA"/>
        </w:rPr>
      </w:pPr>
      <w:proofErr w:type="gramStart"/>
      <w:r w:rsidRPr="00CF5D13">
        <w:rPr>
          <w:rFonts w:asciiTheme="majorHAnsi" w:hAnsiTheme="majorHAnsi" w:cstheme="majorHAnsi"/>
          <w:sz w:val="24"/>
          <w:szCs w:val="24"/>
          <w:lang w:val="fr-CA"/>
        </w:rPr>
        <w:t>formuler</w:t>
      </w:r>
      <w:proofErr w:type="gramEnd"/>
      <w:r w:rsidRPr="00CF5D13">
        <w:rPr>
          <w:rFonts w:asciiTheme="majorHAnsi" w:hAnsiTheme="majorHAnsi" w:cstheme="majorHAnsi"/>
          <w:sz w:val="24"/>
          <w:szCs w:val="24"/>
          <w:lang w:val="fr-CA"/>
        </w:rPr>
        <w:t xml:space="preserve"> des conseils (y compris des analyses de soutien) et des recommandations à l'intention des décideurs. </w:t>
      </w:r>
    </w:p>
    <w:p w14:paraId="122D0528" w14:textId="77777777" w:rsidR="00DA653B" w:rsidRPr="00F743DB" w:rsidRDefault="00DA653B" w:rsidP="00CF5D13">
      <w:pPr>
        <w:pStyle w:val="ListParagraph"/>
        <w:numPr>
          <w:ilvl w:val="1"/>
          <w:numId w:val="12"/>
        </w:numPr>
        <w:tabs>
          <w:tab w:val="left" w:pos="2400"/>
        </w:tabs>
        <w:rPr>
          <w:rFonts w:asciiTheme="majorHAnsi" w:hAnsiTheme="majorHAnsi" w:cstheme="majorHAnsi"/>
          <w:sz w:val="24"/>
          <w:szCs w:val="24"/>
          <w:lang w:val="fr-CA"/>
        </w:rPr>
      </w:pPr>
      <w:proofErr w:type="gramStart"/>
      <w:r w:rsidRPr="00CF5D13">
        <w:rPr>
          <w:rFonts w:asciiTheme="majorHAnsi" w:hAnsiTheme="majorHAnsi" w:cstheme="majorHAnsi"/>
          <w:sz w:val="24"/>
          <w:szCs w:val="24"/>
          <w:lang w:val="fr-CA"/>
        </w:rPr>
        <w:t>superviser</w:t>
      </w:r>
      <w:proofErr w:type="gramEnd"/>
      <w:r w:rsidRPr="00CF5D13">
        <w:rPr>
          <w:rFonts w:asciiTheme="majorHAnsi" w:hAnsiTheme="majorHAnsi" w:cstheme="majorHAnsi"/>
          <w:sz w:val="24"/>
          <w:szCs w:val="24"/>
          <w:lang w:val="fr-CA"/>
        </w:rPr>
        <w:t xml:space="preserve"> du personnel subalterne et/ou diriger des équipes de professionnels.</w:t>
      </w:r>
    </w:p>
    <w:p w14:paraId="642B9AAF" w14:textId="77777777" w:rsidR="00DA653B" w:rsidRPr="005C5D9C" w:rsidRDefault="00DA653B" w:rsidP="00CF5D13">
      <w:pPr>
        <w:pStyle w:val="ListParagraph"/>
        <w:numPr>
          <w:ilvl w:val="1"/>
          <w:numId w:val="12"/>
        </w:numPr>
        <w:tabs>
          <w:tab w:val="left" w:pos="2400"/>
        </w:tabs>
        <w:rPr>
          <w:rFonts w:asciiTheme="majorHAnsi" w:hAnsiTheme="majorHAnsi" w:cstheme="majorHAnsi"/>
          <w:sz w:val="24"/>
          <w:szCs w:val="24"/>
          <w:lang w:val="fr-CA"/>
        </w:rPr>
      </w:pPr>
      <w:proofErr w:type="gramStart"/>
      <w:r w:rsidRPr="00CF5D13">
        <w:rPr>
          <w:rFonts w:asciiTheme="majorHAnsi" w:hAnsiTheme="majorHAnsi" w:cstheme="majorHAnsi"/>
          <w:sz w:val="24"/>
          <w:szCs w:val="24"/>
          <w:lang w:val="fr-CA"/>
        </w:rPr>
        <w:t>représenter</w:t>
      </w:r>
      <w:proofErr w:type="gramEnd"/>
      <w:r w:rsidRPr="00CF5D13">
        <w:rPr>
          <w:rFonts w:asciiTheme="majorHAnsi" w:hAnsiTheme="majorHAnsi" w:cstheme="majorHAnsi"/>
          <w:sz w:val="24"/>
          <w:szCs w:val="24"/>
          <w:lang w:val="fr-CA"/>
        </w:rPr>
        <w:t xml:space="preserve"> une organisation et faire des présentations publiques.</w:t>
      </w:r>
    </w:p>
    <w:p w14:paraId="77DA0C87"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b/>
          <w:bCs/>
          <w:kern w:val="0"/>
          <w:sz w:val="24"/>
          <w:szCs w:val="24"/>
          <w:lang w:val="fr-CA"/>
          <w14:ligatures w14:val="none"/>
        </w:rPr>
        <w:t>CONNAISSANCES</w:t>
      </w:r>
      <w:r w:rsidRPr="00CF5D13">
        <w:rPr>
          <w:rFonts w:asciiTheme="majorHAnsi" w:hAnsiTheme="majorHAnsi" w:cstheme="majorHAnsi"/>
          <w:kern w:val="0"/>
          <w:sz w:val="24"/>
          <w:szCs w:val="24"/>
          <w:lang w:val="fr-CA"/>
          <w14:ligatures w14:val="none"/>
        </w:rPr>
        <w:t> :</w:t>
      </w:r>
    </w:p>
    <w:p w14:paraId="031F98E6" w14:textId="77777777" w:rsidR="00DA653B" w:rsidRPr="00CF5D13" w:rsidRDefault="00DA653B" w:rsidP="00CF5D13">
      <w:pPr>
        <w:pStyle w:val="ListParagraph"/>
        <w:numPr>
          <w:ilvl w:val="0"/>
          <w:numId w:val="13"/>
        </w:numPr>
        <w:tabs>
          <w:tab w:val="left" w:pos="2400"/>
        </w:tabs>
        <w:rPr>
          <w:rFonts w:asciiTheme="majorHAnsi" w:hAnsiTheme="majorHAnsi" w:cstheme="majorHAnsi"/>
          <w:sz w:val="24"/>
          <w:szCs w:val="24"/>
          <w:lang w:val="fr-CA"/>
        </w:rPr>
      </w:pPr>
      <w:r w:rsidRPr="00CF5D13">
        <w:rPr>
          <w:rFonts w:asciiTheme="majorHAnsi" w:hAnsiTheme="majorHAnsi" w:cstheme="majorHAnsi"/>
          <w:sz w:val="24"/>
          <w:szCs w:val="24"/>
          <w:lang w:val="fr-CA"/>
        </w:rPr>
        <w:t xml:space="preserve">Connaissance appliquée de la modélisation quantitative, idéalement dans le domaine des transports et/ou de l'environnement (par exemple, analyse de la demande de transport, modélisation de réseaux). </w:t>
      </w:r>
    </w:p>
    <w:p w14:paraId="6E395AC9" w14:textId="77777777" w:rsidR="00DA653B" w:rsidRPr="005C5D9C" w:rsidRDefault="00DA653B" w:rsidP="00CF5D13">
      <w:pPr>
        <w:pStyle w:val="ListParagraph"/>
        <w:numPr>
          <w:ilvl w:val="0"/>
          <w:numId w:val="13"/>
        </w:numPr>
        <w:tabs>
          <w:tab w:val="left" w:pos="2400"/>
        </w:tabs>
        <w:rPr>
          <w:rFonts w:asciiTheme="majorHAnsi" w:hAnsiTheme="majorHAnsi" w:cstheme="majorHAnsi"/>
          <w:sz w:val="24"/>
          <w:szCs w:val="24"/>
          <w:lang w:val="fr-CA"/>
        </w:rPr>
      </w:pPr>
      <w:r w:rsidRPr="00CF5D13">
        <w:rPr>
          <w:rFonts w:asciiTheme="majorHAnsi" w:hAnsiTheme="majorHAnsi" w:cstheme="majorHAnsi"/>
          <w:sz w:val="24"/>
          <w:szCs w:val="24"/>
          <w:lang w:val="fr-CA"/>
        </w:rPr>
        <w:t>Connaissance des émissions de gaz à effet de serre, des réductions d'émissions et des émissions évitées associées au transport en commun.</w:t>
      </w:r>
    </w:p>
    <w:p w14:paraId="295CC9CF"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b/>
          <w:bCs/>
          <w:kern w:val="0"/>
          <w:sz w:val="24"/>
          <w:szCs w:val="24"/>
          <w:lang w:val="fr-CA"/>
          <w14:ligatures w14:val="none"/>
        </w:rPr>
        <w:t>CONDITIONS</w:t>
      </w:r>
      <w:r w:rsidRPr="00CF5D13">
        <w:rPr>
          <w:rFonts w:asciiTheme="majorHAnsi" w:hAnsiTheme="majorHAnsi" w:cstheme="majorHAnsi"/>
          <w:kern w:val="0"/>
          <w:sz w:val="24"/>
          <w:szCs w:val="24"/>
          <w:lang w:val="fr-CA"/>
          <w14:ligatures w14:val="none"/>
        </w:rPr>
        <w:t> :</w:t>
      </w:r>
    </w:p>
    <w:p w14:paraId="67B6CD42" w14:textId="77777777" w:rsidR="00DA653B" w:rsidRPr="005C5D9C" w:rsidRDefault="00DA653B" w:rsidP="005C5D9C">
      <w:pPr>
        <w:pStyle w:val="ListParagraph"/>
        <w:numPr>
          <w:ilvl w:val="0"/>
          <w:numId w:val="14"/>
        </w:numPr>
        <w:tabs>
          <w:tab w:val="left" w:pos="2400"/>
        </w:tabs>
        <w:rPr>
          <w:rFonts w:asciiTheme="majorHAnsi" w:hAnsiTheme="majorHAnsi" w:cstheme="majorHAnsi"/>
          <w:sz w:val="24"/>
          <w:szCs w:val="24"/>
          <w:lang w:val="fr-CA"/>
        </w:rPr>
      </w:pPr>
      <w:r w:rsidRPr="00585980">
        <w:rPr>
          <w:rFonts w:asciiTheme="majorHAnsi" w:hAnsiTheme="majorHAnsi" w:cstheme="majorHAnsi"/>
          <w:sz w:val="24"/>
          <w:szCs w:val="24"/>
          <w:lang w:val="fr-CA"/>
        </w:rPr>
        <w:t>Être titulaire d'une habilitation de sécurité de niveau secret délivrée par le gouvernement du Canada.</w:t>
      </w:r>
    </w:p>
    <w:p w14:paraId="6AED4C9E" w14:textId="77777777" w:rsidR="00DA653B" w:rsidRPr="00CF5D13" w:rsidRDefault="00DA653B" w:rsidP="00CF5D13">
      <w:pPr>
        <w:tabs>
          <w:tab w:val="left" w:pos="2400"/>
        </w:tabs>
        <w:rPr>
          <w:rFonts w:asciiTheme="majorHAnsi" w:hAnsiTheme="majorHAnsi" w:cstheme="majorHAnsi"/>
          <w:b/>
          <w:bCs/>
          <w:kern w:val="0"/>
          <w:sz w:val="24"/>
          <w:szCs w:val="24"/>
          <w:lang w:val="fr-CA"/>
          <w14:ligatures w14:val="none"/>
        </w:rPr>
      </w:pPr>
      <w:r w:rsidRPr="00CF5D13">
        <w:rPr>
          <w:rFonts w:asciiTheme="majorHAnsi" w:hAnsiTheme="majorHAnsi" w:cstheme="majorHAnsi"/>
          <w:b/>
          <w:bCs/>
          <w:kern w:val="0"/>
          <w:sz w:val="24"/>
          <w:szCs w:val="24"/>
          <w:lang w:val="fr-CA"/>
          <w14:ligatures w14:val="none"/>
        </w:rPr>
        <w:t>RENSEIGNMENTS SUPPLÉMENTAIRES :</w:t>
      </w:r>
    </w:p>
    <w:p w14:paraId="2CA13BF7" w14:textId="77777777" w:rsidR="00DA653B" w:rsidRPr="00BF1352" w:rsidRDefault="00DA653B" w:rsidP="00BF1352">
      <w:pPr>
        <w:pStyle w:val="ListParagraph"/>
        <w:numPr>
          <w:ilvl w:val="0"/>
          <w:numId w:val="14"/>
        </w:numPr>
        <w:tabs>
          <w:tab w:val="left" w:pos="2400"/>
        </w:tabs>
        <w:rPr>
          <w:rFonts w:asciiTheme="majorHAnsi" w:hAnsiTheme="majorHAnsi" w:cstheme="majorHAnsi"/>
          <w:sz w:val="24"/>
          <w:szCs w:val="24"/>
          <w:lang w:val="fr-CA"/>
        </w:rPr>
      </w:pPr>
      <w:r w:rsidRPr="00585980">
        <w:rPr>
          <w:rFonts w:asciiTheme="majorHAnsi" w:hAnsiTheme="majorHAnsi" w:cstheme="majorHAnsi"/>
          <w:sz w:val="24"/>
          <w:szCs w:val="24"/>
          <w:lang w:val="fr-CA"/>
        </w:rPr>
        <w:t>Disponibilité et volonté de travailler de longues heures et de voyager si nécessaire.</w:t>
      </w:r>
    </w:p>
    <w:p w14:paraId="4086423B" w14:textId="77777777" w:rsidR="00DA653B" w:rsidRPr="00CF5D13" w:rsidRDefault="00DA653B" w:rsidP="00CF5D13">
      <w:pPr>
        <w:tabs>
          <w:tab w:val="left" w:pos="2400"/>
        </w:tabs>
        <w:rPr>
          <w:rFonts w:asciiTheme="majorHAnsi" w:hAnsiTheme="majorHAnsi" w:cstheme="majorHAnsi"/>
          <w:b/>
          <w:bCs/>
          <w:kern w:val="0"/>
          <w:sz w:val="24"/>
          <w:szCs w:val="24"/>
          <w:lang w:val="fr-CA"/>
          <w14:ligatures w14:val="none"/>
        </w:rPr>
      </w:pPr>
      <w:r w:rsidRPr="00CF5D13">
        <w:rPr>
          <w:rFonts w:asciiTheme="majorHAnsi" w:hAnsiTheme="majorHAnsi" w:cstheme="majorHAnsi"/>
          <w:b/>
          <w:bCs/>
          <w:kern w:val="0"/>
          <w:sz w:val="24"/>
          <w:szCs w:val="24"/>
          <w:lang w:val="fr-CA"/>
          <w14:ligatures w14:val="none"/>
        </w:rPr>
        <w:t>Pour obtenir de plus amples renseignements ou pour soumettre votre candidature, veuillez communiquer avec :</w:t>
      </w:r>
    </w:p>
    <w:p w14:paraId="79A7A08E"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kern w:val="0"/>
          <w:sz w:val="24"/>
          <w:szCs w:val="24"/>
          <w:lang w:val="fr-CA"/>
          <w14:ligatures w14:val="none"/>
        </w:rPr>
        <w:t>Nom :</w:t>
      </w:r>
      <w:r w:rsidRPr="00CF5D13">
        <w:rPr>
          <w:rFonts w:asciiTheme="majorHAnsi" w:hAnsiTheme="majorHAnsi" w:cstheme="majorHAnsi"/>
          <w:kern w:val="0"/>
          <w:sz w:val="24"/>
          <w:szCs w:val="24"/>
          <w:lang w:val="fr-CA"/>
          <w14:ligatures w14:val="none"/>
        </w:rPr>
        <w:tab/>
        <w:t>Nicholas Ignatieff</w:t>
      </w:r>
    </w:p>
    <w:p w14:paraId="2EC76099"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kern w:val="0"/>
          <w:sz w:val="24"/>
          <w:szCs w:val="24"/>
          <w:lang w:val="fr-CA"/>
          <w14:ligatures w14:val="none"/>
        </w:rPr>
        <w:t>Téléphone :</w:t>
      </w:r>
      <w:r w:rsidRPr="00CF5D13">
        <w:rPr>
          <w:rFonts w:asciiTheme="majorHAnsi" w:hAnsiTheme="majorHAnsi" w:cstheme="majorHAnsi"/>
          <w:kern w:val="0"/>
          <w:sz w:val="24"/>
          <w:szCs w:val="24"/>
          <w:lang w:val="fr-CA"/>
          <w14:ligatures w14:val="none"/>
        </w:rPr>
        <w:tab/>
        <w:t>613-222-3304</w:t>
      </w:r>
    </w:p>
    <w:p w14:paraId="31D18E8C" w14:textId="77777777" w:rsidR="00DA653B" w:rsidRDefault="00DA653B" w:rsidP="00CF5D13">
      <w:pPr>
        <w:tabs>
          <w:tab w:val="left" w:pos="2400"/>
        </w:tabs>
        <w:rPr>
          <w:rFonts w:asciiTheme="majorHAnsi" w:hAnsiTheme="majorHAnsi" w:cstheme="majorHAnsi"/>
          <w:kern w:val="0"/>
          <w:sz w:val="24"/>
          <w:szCs w:val="24"/>
          <w:lang w:val="fr-CA"/>
          <w14:ligatures w14:val="none"/>
        </w:rPr>
      </w:pPr>
      <w:r w:rsidRPr="00CF5D13">
        <w:rPr>
          <w:rFonts w:asciiTheme="majorHAnsi" w:hAnsiTheme="majorHAnsi" w:cstheme="majorHAnsi"/>
          <w:kern w:val="0"/>
          <w:sz w:val="24"/>
          <w:szCs w:val="24"/>
          <w:lang w:val="fr-CA"/>
          <w14:ligatures w14:val="none"/>
        </w:rPr>
        <w:t>Courriel :</w:t>
      </w:r>
      <w:r w:rsidRPr="00CF5D13">
        <w:rPr>
          <w:rFonts w:asciiTheme="majorHAnsi" w:hAnsiTheme="majorHAnsi" w:cstheme="majorHAnsi"/>
          <w:kern w:val="0"/>
          <w:sz w:val="24"/>
          <w:szCs w:val="24"/>
          <w:lang w:val="fr-CA"/>
          <w14:ligatures w14:val="none"/>
        </w:rPr>
        <w:tab/>
      </w:r>
      <w:hyperlink r:id="rId10" w:history="1">
        <w:r w:rsidRPr="00D143C6">
          <w:rPr>
            <w:rStyle w:val="Hyperlink"/>
            <w:rFonts w:asciiTheme="majorHAnsi" w:hAnsiTheme="majorHAnsi" w:cstheme="majorHAnsi"/>
            <w:kern w:val="0"/>
            <w:sz w:val="24"/>
            <w:szCs w:val="24"/>
            <w:lang w:val="fr-CA"/>
            <w14:ligatures w14:val="none"/>
          </w:rPr>
          <w:t>nicholas.ignatieff@infc.gc.ca</w:t>
        </w:r>
      </w:hyperlink>
    </w:p>
    <w:p w14:paraId="4F5656D7" w14:textId="77777777" w:rsidR="00DA653B" w:rsidRPr="00CF5D13" w:rsidRDefault="00DA653B" w:rsidP="00CF5D13">
      <w:pPr>
        <w:tabs>
          <w:tab w:val="left" w:pos="2400"/>
        </w:tabs>
        <w:rPr>
          <w:rFonts w:asciiTheme="majorHAnsi" w:hAnsiTheme="majorHAnsi" w:cstheme="majorHAnsi"/>
          <w:kern w:val="0"/>
          <w:sz w:val="24"/>
          <w:szCs w:val="24"/>
          <w:lang w:val="fr-CA"/>
          <w14:ligatures w14:val="none"/>
        </w:rPr>
      </w:pPr>
      <w:r>
        <w:rPr>
          <w:rFonts w:asciiTheme="majorHAnsi" w:hAnsiTheme="majorHAnsi" w:cstheme="majorHAnsi"/>
          <w:kern w:val="0"/>
          <w:sz w:val="24"/>
          <w:szCs w:val="24"/>
          <w:lang w:val="fr-CA"/>
          <w14:ligatures w14:val="none"/>
        </w:rPr>
        <w:t xml:space="preserve">Hyperlien : </w:t>
      </w:r>
      <w:r>
        <w:rPr>
          <w:rFonts w:asciiTheme="majorHAnsi" w:hAnsiTheme="majorHAnsi" w:cstheme="majorHAnsi"/>
          <w:kern w:val="0"/>
          <w:sz w:val="24"/>
          <w:szCs w:val="24"/>
          <w:lang w:val="fr-CA"/>
          <w14:ligatures w14:val="none"/>
        </w:rPr>
        <w:tab/>
      </w:r>
      <w:hyperlink r:id="rId11" w:history="1">
        <w:r w:rsidRPr="00BF1352">
          <w:rPr>
            <w:rStyle w:val="Hyperlink"/>
            <w:b/>
            <w:bCs/>
            <w:lang w:val="fr-CA"/>
          </w:rPr>
          <w:t>Affectation - Échanges Canada occasions d'affectations (tbs-sct.gc.ca)</w:t>
        </w:r>
      </w:hyperlink>
    </w:p>
    <w:p w14:paraId="55D269B1" w14:textId="74320B03" w:rsidR="00251688" w:rsidRPr="00DA653B" w:rsidRDefault="00251688" w:rsidP="00CF5D13">
      <w:pPr>
        <w:tabs>
          <w:tab w:val="left" w:pos="2400"/>
        </w:tabs>
        <w:rPr>
          <w:rFonts w:asciiTheme="majorHAnsi" w:hAnsiTheme="majorHAnsi" w:cstheme="majorHAnsi"/>
          <w:kern w:val="0"/>
          <w:sz w:val="24"/>
          <w:szCs w:val="24"/>
          <w:lang w:val="fr-CA"/>
          <w14:ligatures w14:val="none"/>
        </w:rPr>
      </w:pPr>
    </w:p>
    <w:sectPr w:rsidR="00251688" w:rsidRPr="00DA653B">
      <w:head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438B5" w14:textId="77777777" w:rsidR="007A6B14" w:rsidRDefault="007A6B14" w:rsidP="00177C2A">
      <w:pPr>
        <w:spacing w:after="0" w:line="240" w:lineRule="auto"/>
      </w:pPr>
      <w:r>
        <w:separator/>
      </w:r>
    </w:p>
  </w:endnote>
  <w:endnote w:type="continuationSeparator" w:id="0">
    <w:p w14:paraId="1D686013" w14:textId="77777777" w:rsidR="007A6B14" w:rsidRDefault="007A6B14" w:rsidP="00177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E51C0" w14:textId="77777777" w:rsidR="007A6B14" w:rsidRDefault="007A6B14" w:rsidP="00177C2A">
      <w:pPr>
        <w:spacing w:after="0" w:line="240" w:lineRule="auto"/>
      </w:pPr>
      <w:r>
        <w:separator/>
      </w:r>
    </w:p>
  </w:footnote>
  <w:footnote w:type="continuationSeparator" w:id="0">
    <w:p w14:paraId="02967343" w14:textId="77777777" w:rsidR="007A6B14" w:rsidRDefault="007A6B14" w:rsidP="00177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20332" w14:textId="0A20814C" w:rsidR="00177C2A" w:rsidRDefault="00177C2A">
    <w:pPr>
      <w:pStyle w:val="Header"/>
    </w:pPr>
    <w:r>
      <w:rPr>
        <w:noProof/>
      </w:rPr>
      <w:drawing>
        <wp:anchor distT="0" distB="0" distL="114300" distR="114300" simplePos="0" relativeHeight="251659264" behindDoc="0" locked="0" layoutInCell="1" allowOverlap="1" wp14:anchorId="1C0D058C" wp14:editId="3A9A8388">
          <wp:simplePos x="0" y="0"/>
          <wp:positionH relativeFrom="column">
            <wp:posOffset>0</wp:posOffset>
          </wp:positionH>
          <wp:positionV relativeFrom="paragraph">
            <wp:posOffset>170815</wp:posOffset>
          </wp:positionV>
          <wp:extent cx="1289050" cy="210185"/>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9050" cy="2101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66F38"/>
    <w:multiLevelType w:val="hybridMultilevel"/>
    <w:tmpl w:val="23D85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9344D0"/>
    <w:multiLevelType w:val="hybridMultilevel"/>
    <w:tmpl w:val="C75CCF4C"/>
    <w:lvl w:ilvl="0" w:tplc="10090001">
      <w:start w:val="1"/>
      <w:numFmt w:val="bullet"/>
      <w:lvlText w:val=""/>
      <w:lvlJc w:val="left"/>
      <w:pPr>
        <w:ind w:left="720" w:hanging="360"/>
      </w:pPr>
      <w:rPr>
        <w:rFonts w:ascii="Symbol" w:hAnsi="Symbol" w:hint="default"/>
      </w:rPr>
    </w:lvl>
    <w:lvl w:ilvl="1" w:tplc="4B102FB0">
      <w:numFmt w:val="bullet"/>
      <w:lvlText w:val="•"/>
      <w:lvlJc w:val="left"/>
      <w:pPr>
        <w:ind w:left="720" w:hanging="360"/>
      </w:pPr>
      <w:rPr>
        <w:rFonts w:ascii="Calibri Light" w:eastAsiaTheme="minorHAnsi" w:hAnsi="Calibri Light" w:cs="Calibri Light" w:hint="default"/>
      </w:rPr>
    </w:lvl>
    <w:lvl w:ilvl="2" w:tplc="10090005">
      <w:start w:val="1"/>
      <w:numFmt w:val="bullet"/>
      <w:lvlText w:val=""/>
      <w:lvlJc w:val="left"/>
      <w:pPr>
        <w:ind w:left="153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5994676"/>
    <w:multiLevelType w:val="hybridMultilevel"/>
    <w:tmpl w:val="F626B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A35FE8"/>
    <w:multiLevelType w:val="hybridMultilevel"/>
    <w:tmpl w:val="C94C11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1323A6E"/>
    <w:multiLevelType w:val="multilevel"/>
    <w:tmpl w:val="7D44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D4392A"/>
    <w:multiLevelType w:val="hybridMultilevel"/>
    <w:tmpl w:val="2CE25A32"/>
    <w:lvl w:ilvl="0" w:tplc="FFFFFFFF">
      <w:start w:val="1"/>
      <w:numFmt w:val="bullet"/>
      <w:lvlText w:val=""/>
      <w:lvlJc w:val="left"/>
      <w:pPr>
        <w:ind w:left="720" w:hanging="360"/>
      </w:pPr>
      <w:rPr>
        <w:rFonts w:ascii="Symbol" w:hAnsi="Symbol" w:hint="default"/>
      </w:rPr>
    </w:lvl>
    <w:lvl w:ilvl="1" w:tplc="10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276869B6"/>
    <w:multiLevelType w:val="hybridMultilevel"/>
    <w:tmpl w:val="7B481E54"/>
    <w:lvl w:ilvl="0" w:tplc="FFFFFFFF">
      <w:start w:val="1"/>
      <w:numFmt w:val="bullet"/>
      <w:lvlText w:val=""/>
      <w:lvlJc w:val="left"/>
      <w:pPr>
        <w:ind w:left="720" w:hanging="360"/>
      </w:pPr>
      <w:rPr>
        <w:rFonts w:ascii="Symbol" w:hAnsi="Symbol" w:hint="default"/>
      </w:rPr>
    </w:lvl>
    <w:lvl w:ilvl="1" w:tplc="10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DA421F2"/>
    <w:multiLevelType w:val="hybridMultilevel"/>
    <w:tmpl w:val="08DC1A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DB10E00"/>
    <w:multiLevelType w:val="hybridMultilevel"/>
    <w:tmpl w:val="7B2816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69B280F"/>
    <w:multiLevelType w:val="hybridMultilevel"/>
    <w:tmpl w:val="1408CE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9135530"/>
    <w:multiLevelType w:val="hybridMultilevel"/>
    <w:tmpl w:val="11BA7AB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2581DBF"/>
    <w:multiLevelType w:val="hybridMultilevel"/>
    <w:tmpl w:val="AE1CE73E"/>
    <w:lvl w:ilvl="0" w:tplc="10090001">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cs="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cs="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cs="Courier New" w:hint="default"/>
      </w:rPr>
    </w:lvl>
    <w:lvl w:ilvl="8" w:tplc="10090005" w:tentative="1">
      <w:start w:val="1"/>
      <w:numFmt w:val="bullet"/>
      <w:lvlText w:val=""/>
      <w:lvlJc w:val="left"/>
      <w:pPr>
        <w:ind w:left="6530" w:hanging="360"/>
      </w:pPr>
      <w:rPr>
        <w:rFonts w:ascii="Wingdings" w:hAnsi="Wingdings" w:hint="default"/>
      </w:rPr>
    </w:lvl>
  </w:abstractNum>
  <w:abstractNum w:abstractNumId="12" w15:restartNumberingAfterBreak="0">
    <w:nsid w:val="67404FD9"/>
    <w:multiLevelType w:val="hybridMultilevel"/>
    <w:tmpl w:val="F6EA377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7DC1160B"/>
    <w:multiLevelType w:val="multilevel"/>
    <w:tmpl w:val="C81A3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756369634">
    <w:abstractNumId w:val="4"/>
  </w:num>
  <w:num w:numId="2" w16cid:durableId="398207973">
    <w:abstractNumId w:val="12"/>
  </w:num>
  <w:num w:numId="3" w16cid:durableId="1372803083">
    <w:abstractNumId w:val="3"/>
  </w:num>
  <w:num w:numId="4" w16cid:durableId="384328777">
    <w:abstractNumId w:val="13"/>
  </w:num>
  <w:num w:numId="5" w16cid:durableId="595751006">
    <w:abstractNumId w:val="0"/>
  </w:num>
  <w:num w:numId="6" w16cid:durableId="79912232">
    <w:abstractNumId w:val="1"/>
  </w:num>
  <w:num w:numId="7" w16cid:durableId="828595293">
    <w:abstractNumId w:val="8"/>
  </w:num>
  <w:num w:numId="8" w16cid:durableId="1142115047">
    <w:abstractNumId w:val="6"/>
  </w:num>
  <w:num w:numId="9" w16cid:durableId="1482842287">
    <w:abstractNumId w:val="11"/>
  </w:num>
  <w:num w:numId="10" w16cid:durableId="2125297446">
    <w:abstractNumId w:val="9"/>
  </w:num>
  <w:num w:numId="11" w16cid:durableId="1535919714">
    <w:abstractNumId w:val="7"/>
  </w:num>
  <w:num w:numId="12" w16cid:durableId="1448961161">
    <w:abstractNumId w:val="5"/>
  </w:num>
  <w:num w:numId="13" w16cid:durableId="857086195">
    <w:abstractNumId w:val="10"/>
  </w:num>
  <w:num w:numId="14" w16cid:durableId="16091245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50F"/>
    <w:rsid w:val="000468DF"/>
    <w:rsid w:val="000522C2"/>
    <w:rsid w:val="0005390C"/>
    <w:rsid w:val="000F3859"/>
    <w:rsid w:val="001023E5"/>
    <w:rsid w:val="00177C2A"/>
    <w:rsid w:val="001E21A8"/>
    <w:rsid w:val="001F68E4"/>
    <w:rsid w:val="00231703"/>
    <w:rsid w:val="00251688"/>
    <w:rsid w:val="00280FB1"/>
    <w:rsid w:val="00283565"/>
    <w:rsid w:val="002A500B"/>
    <w:rsid w:val="002A5E29"/>
    <w:rsid w:val="002D3015"/>
    <w:rsid w:val="00324870"/>
    <w:rsid w:val="0035011D"/>
    <w:rsid w:val="003E6122"/>
    <w:rsid w:val="0043748F"/>
    <w:rsid w:val="004B0166"/>
    <w:rsid w:val="00502AE9"/>
    <w:rsid w:val="00563174"/>
    <w:rsid w:val="005C5D9C"/>
    <w:rsid w:val="00624C35"/>
    <w:rsid w:val="006D029E"/>
    <w:rsid w:val="00797B68"/>
    <w:rsid w:val="007A6B14"/>
    <w:rsid w:val="008456BE"/>
    <w:rsid w:val="008C0504"/>
    <w:rsid w:val="009233CF"/>
    <w:rsid w:val="009B150F"/>
    <w:rsid w:val="009F113D"/>
    <w:rsid w:val="00A13BAF"/>
    <w:rsid w:val="00A448CC"/>
    <w:rsid w:val="00A614E1"/>
    <w:rsid w:val="00B15E8D"/>
    <w:rsid w:val="00B77DA6"/>
    <w:rsid w:val="00B91B72"/>
    <w:rsid w:val="00BE3BB6"/>
    <w:rsid w:val="00CC2871"/>
    <w:rsid w:val="00CF5D13"/>
    <w:rsid w:val="00D41358"/>
    <w:rsid w:val="00D70AA6"/>
    <w:rsid w:val="00D861BD"/>
    <w:rsid w:val="00DA653B"/>
    <w:rsid w:val="00E958A2"/>
    <w:rsid w:val="00EF6F42"/>
    <w:rsid w:val="00F57E09"/>
    <w:rsid w:val="00F67CDE"/>
    <w:rsid w:val="00FC01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BCE59"/>
  <w15:chartTrackingRefBased/>
  <w15:docId w15:val="{4760AD34-B888-4898-B590-719F476AC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B15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14:ligatures w14:val="none"/>
    </w:rPr>
  </w:style>
  <w:style w:type="paragraph" w:styleId="Heading2">
    <w:name w:val="heading 2"/>
    <w:basedOn w:val="Normal"/>
    <w:link w:val="Heading2Char"/>
    <w:uiPriority w:val="9"/>
    <w:qFormat/>
    <w:rsid w:val="009B150F"/>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en-CA"/>
      <w14:ligatures w14:val="none"/>
    </w:rPr>
  </w:style>
  <w:style w:type="paragraph" w:styleId="Heading3">
    <w:name w:val="heading 3"/>
    <w:basedOn w:val="Normal"/>
    <w:next w:val="Normal"/>
    <w:link w:val="Heading3Char"/>
    <w:uiPriority w:val="9"/>
    <w:semiHidden/>
    <w:unhideWhenUsed/>
    <w:qFormat/>
    <w:rsid w:val="00F57E0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150F"/>
    <w:rPr>
      <w:rFonts w:ascii="Times New Roman" w:eastAsia="Times New Roman" w:hAnsi="Times New Roman" w:cs="Times New Roman"/>
      <w:b/>
      <w:bCs/>
      <w:kern w:val="36"/>
      <w:sz w:val="48"/>
      <w:szCs w:val="48"/>
      <w:lang w:eastAsia="en-CA"/>
      <w14:ligatures w14:val="none"/>
    </w:rPr>
  </w:style>
  <w:style w:type="character" w:customStyle="1" w:styleId="Heading2Char">
    <w:name w:val="Heading 2 Char"/>
    <w:basedOn w:val="DefaultParagraphFont"/>
    <w:link w:val="Heading2"/>
    <w:uiPriority w:val="9"/>
    <w:rsid w:val="009B150F"/>
    <w:rPr>
      <w:rFonts w:ascii="Times New Roman" w:eastAsia="Times New Roman" w:hAnsi="Times New Roman" w:cs="Times New Roman"/>
      <w:b/>
      <w:bCs/>
      <w:kern w:val="0"/>
      <w:sz w:val="36"/>
      <w:szCs w:val="36"/>
      <w:lang w:eastAsia="en-CA"/>
      <w14:ligatures w14:val="none"/>
    </w:rPr>
  </w:style>
  <w:style w:type="paragraph" w:customStyle="1" w:styleId="pagetag">
    <w:name w:val="pagetag"/>
    <w:basedOn w:val="Normal"/>
    <w:rsid w:val="009B150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character" w:styleId="Hyperlink">
    <w:name w:val="Hyperlink"/>
    <w:basedOn w:val="DefaultParagraphFont"/>
    <w:uiPriority w:val="99"/>
    <w:unhideWhenUsed/>
    <w:rsid w:val="009B150F"/>
    <w:rPr>
      <w:color w:val="0000FF"/>
      <w:u w:val="single"/>
    </w:rPr>
  </w:style>
  <w:style w:type="paragraph" w:styleId="z-TopofForm">
    <w:name w:val="HTML Top of Form"/>
    <w:basedOn w:val="Normal"/>
    <w:next w:val="Normal"/>
    <w:link w:val="z-TopofFormChar"/>
    <w:hidden/>
    <w:uiPriority w:val="99"/>
    <w:semiHidden/>
    <w:unhideWhenUsed/>
    <w:rsid w:val="009B150F"/>
    <w:pPr>
      <w:pBdr>
        <w:bottom w:val="single" w:sz="6" w:space="1" w:color="auto"/>
      </w:pBdr>
      <w:spacing w:after="0" w:line="240" w:lineRule="auto"/>
      <w:jc w:val="center"/>
    </w:pPr>
    <w:rPr>
      <w:rFonts w:ascii="Arial" w:eastAsia="Times New Roman" w:hAnsi="Arial" w:cs="Arial"/>
      <w:vanish/>
      <w:kern w:val="0"/>
      <w:sz w:val="16"/>
      <w:szCs w:val="16"/>
      <w:lang w:eastAsia="en-CA"/>
      <w14:ligatures w14:val="none"/>
    </w:rPr>
  </w:style>
  <w:style w:type="character" w:customStyle="1" w:styleId="z-TopofFormChar">
    <w:name w:val="z-Top of Form Char"/>
    <w:basedOn w:val="DefaultParagraphFont"/>
    <w:link w:val="z-TopofForm"/>
    <w:uiPriority w:val="99"/>
    <w:semiHidden/>
    <w:rsid w:val="009B150F"/>
    <w:rPr>
      <w:rFonts w:ascii="Arial" w:eastAsia="Times New Roman" w:hAnsi="Arial" w:cs="Arial"/>
      <w:vanish/>
      <w:kern w:val="0"/>
      <w:sz w:val="16"/>
      <w:szCs w:val="16"/>
      <w:lang w:eastAsia="en-CA"/>
      <w14:ligatures w14:val="none"/>
    </w:rPr>
  </w:style>
  <w:style w:type="character" w:customStyle="1" w:styleId="field-name">
    <w:name w:val="field-name"/>
    <w:basedOn w:val="DefaultParagraphFont"/>
    <w:rsid w:val="009B150F"/>
  </w:style>
  <w:style w:type="character" w:styleId="Strong">
    <w:name w:val="Strong"/>
    <w:basedOn w:val="DefaultParagraphFont"/>
    <w:uiPriority w:val="22"/>
    <w:qFormat/>
    <w:rsid w:val="009B150F"/>
    <w:rPr>
      <w:b/>
      <w:bCs/>
    </w:rPr>
  </w:style>
  <w:style w:type="paragraph" w:styleId="NormalWeb">
    <w:name w:val="Normal (Web)"/>
    <w:basedOn w:val="Normal"/>
    <w:uiPriority w:val="99"/>
    <w:semiHidden/>
    <w:unhideWhenUsed/>
    <w:rsid w:val="009B150F"/>
    <w:pPr>
      <w:spacing w:before="100" w:beforeAutospacing="1" w:after="100" w:afterAutospacing="1" w:line="240" w:lineRule="auto"/>
    </w:pPr>
    <w:rPr>
      <w:rFonts w:ascii="Times New Roman" w:eastAsia="Times New Roman" w:hAnsi="Times New Roman" w:cs="Times New Roman"/>
      <w:kern w:val="0"/>
      <w:sz w:val="24"/>
      <w:szCs w:val="24"/>
      <w:lang w:eastAsia="en-CA"/>
      <w14:ligatures w14:val="none"/>
    </w:rPr>
  </w:style>
  <w:style w:type="paragraph" w:styleId="z-BottomofForm">
    <w:name w:val="HTML Bottom of Form"/>
    <w:basedOn w:val="Normal"/>
    <w:next w:val="Normal"/>
    <w:link w:val="z-BottomofFormChar"/>
    <w:hidden/>
    <w:uiPriority w:val="99"/>
    <w:semiHidden/>
    <w:unhideWhenUsed/>
    <w:rsid w:val="009B150F"/>
    <w:pPr>
      <w:pBdr>
        <w:top w:val="single" w:sz="6" w:space="1" w:color="auto"/>
      </w:pBdr>
      <w:spacing w:after="0" w:line="240" w:lineRule="auto"/>
      <w:jc w:val="center"/>
    </w:pPr>
    <w:rPr>
      <w:rFonts w:ascii="Arial" w:eastAsia="Times New Roman" w:hAnsi="Arial" w:cs="Arial"/>
      <w:vanish/>
      <w:kern w:val="0"/>
      <w:sz w:val="16"/>
      <w:szCs w:val="16"/>
      <w:lang w:eastAsia="en-CA"/>
      <w14:ligatures w14:val="none"/>
    </w:rPr>
  </w:style>
  <w:style w:type="character" w:customStyle="1" w:styleId="z-BottomofFormChar">
    <w:name w:val="z-Bottom of Form Char"/>
    <w:basedOn w:val="DefaultParagraphFont"/>
    <w:link w:val="z-BottomofForm"/>
    <w:uiPriority w:val="99"/>
    <w:semiHidden/>
    <w:rsid w:val="009B150F"/>
    <w:rPr>
      <w:rFonts w:ascii="Arial" w:eastAsia="Times New Roman" w:hAnsi="Arial" w:cs="Arial"/>
      <w:vanish/>
      <w:kern w:val="0"/>
      <w:sz w:val="16"/>
      <w:szCs w:val="16"/>
      <w:lang w:eastAsia="en-CA"/>
      <w14:ligatures w14:val="none"/>
    </w:rPr>
  </w:style>
  <w:style w:type="paragraph" w:styleId="ListParagraph">
    <w:name w:val="List Paragraph"/>
    <w:basedOn w:val="Normal"/>
    <w:uiPriority w:val="34"/>
    <w:qFormat/>
    <w:rsid w:val="0043748F"/>
    <w:pPr>
      <w:ind w:left="720"/>
      <w:contextualSpacing/>
    </w:pPr>
    <w:rPr>
      <w:kern w:val="0"/>
      <w14:ligatures w14:val="none"/>
    </w:rPr>
  </w:style>
  <w:style w:type="paragraph" w:styleId="Revision">
    <w:name w:val="Revision"/>
    <w:hidden/>
    <w:uiPriority w:val="99"/>
    <w:semiHidden/>
    <w:rsid w:val="00283565"/>
    <w:pPr>
      <w:spacing w:after="0" w:line="240" w:lineRule="auto"/>
    </w:pPr>
  </w:style>
  <w:style w:type="character" w:styleId="CommentReference">
    <w:name w:val="annotation reference"/>
    <w:basedOn w:val="DefaultParagraphFont"/>
    <w:uiPriority w:val="99"/>
    <w:semiHidden/>
    <w:unhideWhenUsed/>
    <w:rsid w:val="000468DF"/>
    <w:rPr>
      <w:sz w:val="16"/>
      <w:szCs w:val="16"/>
    </w:rPr>
  </w:style>
  <w:style w:type="paragraph" w:styleId="CommentText">
    <w:name w:val="annotation text"/>
    <w:basedOn w:val="Normal"/>
    <w:link w:val="CommentTextChar"/>
    <w:uiPriority w:val="99"/>
    <w:unhideWhenUsed/>
    <w:rsid w:val="000468DF"/>
    <w:pPr>
      <w:spacing w:line="240" w:lineRule="auto"/>
    </w:pPr>
    <w:rPr>
      <w:sz w:val="20"/>
      <w:szCs w:val="20"/>
    </w:rPr>
  </w:style>
  <w:style w:type="character" w:customStyle="1" w:styleId="CommentTextChar">
    <w:name w:val="Comment Text Char"/>
    <w:basedOn w:val="DefaultParagraphFont"/>
    <w:link w:val="CommentText"/>
    <w:uiPriority w:val="99"/>
    <w:rsid w:val="000468DF"/>
    <w:rPr>
      <w:sz w:val="20"/>
      <w:szCs w:val="20"/>
    </w:rPr>
  </w:style>
  <w:style w:type="paragraph" w:styleId="CommentSubject">
    <w:name w:val="annotation subject"/>
    <w:basedOn w:val="CommentText"/>
    <w:next w:val="CommentText"/>
    <w:link w:val="CommentSubjectChar"/>
    <w:uiPriority w:val="99"/>
    <w:semiHidden/>
    <w:unhideWhenUsed/>
    <w:rsid w:val="000468DF"/>
    <w:rPr>
      <w:b/>
      <w:bCs/>
    </w:rPr>
  </w:style>
  <w:style w:type="character" w:customStyle="1" w:styleId="CommentSubjectChar">
    <w:name w:val="Comment Subject Char"/>
    <w:basedOn w:val="CommentTextChar"/>
    <w:link w:val="CommentSubject"/>
    <w:uiPriority w:val="99"/>
    <w:semiHidden/>
    <w:rsid w:val="000468DF"/>
    <w:rPr>
      <w:b/>
      <w:bCs/>
      <w:sz w:val="20"/>
      <w:szCs w:val="20"/>
    </w:rPr>
  </w:style>
  <w:style w:type="character" w:styleId="UnresolvedMention">
    <w:name w:val="Unresolved Mention"/>
    <w:basedOn w:val="DefaultParagraphFont"/>
    <w:uiPriority w:val="99"/>
    <w:semiHidden/>
    <w:unhideWhenUsed/>
    <w:rsid w:val="00A13BAF"/>
    <w:rPr>
      <w:color w:val="605E5C"/>
      <w:shd w:val="clear" w:color="auto" w:fill="E1DFDD"/>
    </w:rPr>
  </w:style>
  <w:style w:type="paragraph" w:styleId="Header">
    <w:name w:val="header"/>
    <w:basedOn w:val="Normal"/>
    <w:link w:val="HeaderChar"/>
    <w:uiPriority w:val="99"/>
    <w:unhideWhenUsed/>
    <w:rsid w:val="00177C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C2A"/>
  </w:style>
  <w:style w:type="paragraph" w:styleId="Footer">
    <w:name w:val="footer"/>
    <w:basedOn w:val="Normal"/>
    <w:link w:val="FooterChar"/>
    <w:uiPriority w:val="99"/>
    <w:unhideWhenUsed/>
    <w:rsid w:val="00177C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C2A"/>
  </w:style>
  <w:style w:type="character" w:customStyle="1" w:styleId="Heading3Char">
    <w:name w:val="Heading 3 Char"/>
    <w:basedOn w:val="DefaultParagraphFont"/>
    <w:link w:val="Heading3"/>
    <w:uiPriority w:val="9"/>
    <w:semiHidden/>
    <w:rsid w:val="00F57E09"/>
    <w:rPr>
      <w:rFonts w:asciiTheme="majorHAnsi" w:eastAsiaTheme="majorEastAsia" w:hAnsiTheme="majorHAnsi" w:cstheme="majorBidi"/>
      <w:color w:val="1F3763" w:themeColor="accent1" w:themeShade="7F"/>
      <w:sz w:val="24"/>
      <w:szCs w:val="24"/>
    </w:rPr>
  </w:style>
  <w:style w:type="character" w:styleId="FollowedHyperlink">
    <w:name w:val="FollowedHyperlink"/>
    <w:basedOn w:val="DefaultParagraphFont"/>
    <w:uiPriority w:val="99"/>
    <w:semiHidden/>
    <w:unhideWhenUsed/>
    <w:rsid w:val="002516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9408">
      <w:bodyDiv w:val="1"/>
      <w:marLeft w:val="0"/>
      <w:marRight w:val="0"/>
      <w:marTop w:val="0"/>
      <w:marBottom w:val="0"/>
      <w:divBdr>
        <w:top w:val="none" w:sz="0" w:space="0" w:color="auto"/>
        <w:left w:val="none" w:sz="0" w:space="0" w:color="auto"/>
        <w:bottom w:val="none" w:sz="0" w:space="0" w:color="auto"/>
        <w:right w:val="none" w:sz="0" w:space="0" w:color="auto"/>
      </w:divBdr>
    </w:div>
    <w:div w:id="110982770">
      <w:bodyDiv w:val="1"/>
      <w:marLeft w:val="0"/>
      <w:marRight w:val="0"/>
      <w:marTop w:val="0"/>
      <w:marBottom w:val="0"/>
      <w:divBdr>
        <w:top w:val="none" w:sz="0" w:space="0" w:color="auto"/>
        <w:left w:val="none" w:sz="0" w:space="0" w:color="auto"/>
        <w:bottom w:val="none" w:sz="0" w:space="0" w:color="auto"/>
        <w:right w:val="none" w:sz="0" w:space="0" w:color="auto"/>
      </w:divBdr>
    </w:div>
    <w:div w:id="426660625">
      <w:bodyDiv w:val="1"/>
      <w:marLeft w:val="0"/>
      <w:marRight w:val="0"/>
      <w:marTop w:val="0"/>
      <w:marBottom w:val="0"/>
      <w:divBdr>
        <w:top w:val="none" w:sz="0" w:space="0" w:color="auto"/>
        <w:left w:val="none" w:sz="0" w:space="0" w:color="auto"/>
        <w:bottom w:val="none" w:sz="0" w:space="0" w:color="auto"/>
        <w:right w:val="none" w:sz="0" w:space="0" w:color="auto"/>
      </w:divBdr>
    </w:div>
    <w:div w:id="961421096">
      <w:bodyDiv w:val="1"/>
      <w:marLeft w:val="0"/>
      <w:marRight w:val="0"/>
      <w:marTop w:val="0"/>
      <w:marBottom w:val="0"/>
      <w:divBdr>
        <w:top w:val="none" w:sz="0" w:space="0" w:color="auto"/>
        <w:left w:val="none" w:sz="0" w:space="0" w:color="auto"/>
        <w:bottom w:val="none" w:sz="0" w:space="0" w:color="auto"/>
        <w:right w:val="none" w:sz="0" w:space="0" w:color="auto"/>
      </w:divBdr>
      <w:divsChild>
        <w:div w:id="2146190115">
          <w:marLeft w:val="0"/>
          <w:marRight w:val="0"/>
          <w:marTop w:val="0"/>
          <w:marBottom w:val="0"/>
          <w:divBdr>
            <w:top w:val="none" w:sz="0" w:space="0" w:color="auto"/>
            <w:left w:val="none" w:sz="0" w:space="0" w:color="auto"/>
            <w:bottom w:val="none" w:sz="0" w:space="0" w:color="auto"/>
            <w:right w:val="none" w:sz="0" w:space="0" w:color="auto"/>
          </w:divBdr>
          <w:divsChild>
            <w:div w:id="1472017308">
              <w:marLeft w:val="0"/>
              <w:marRight w:val="0"/>
              <w:marTop w:val="150"/>
              <w:marBottom w:val="150"/>
              <w:divBdr>
                <w:top w:val="none" w:sz="0" w:space="0" w:color="auto"/>
                <w:left w:val="none" w:sz="0" w:space="0" w:color="auto"/>
                <w:bottom w:val="none" w:sz="0" w:space="0" w:color="auto"/>
                <w:right w:val="none" w:sz="0" w:space="0" w:color="auto"/>
              </w:divBdr>
            </w:div>
            <w:div w:id="1834686483">
              <w:marLeft w:val="0"/>
              <w:marRight w:val="0"/>
              <w:marTop w:val="150"/>
              <w:marBottom w:val="150"/>
              <w:divBdr>
                <w:top w:val="none" w:sz="0" w:space="0" w:color="auto"/>
                <w:left w:val="none" w:sz="0" w:space="0" w:color="auto"/>
                <w:bottom w:val="none" w:sz="0" w:space="0" w:color="auto"/>
                <w:right w:val="none" w:sz="0" w:space="0" w:color="auto"/>
              </w:divBdr>
            </w:div>
            <w:div w:id="421688763">
              <w:marLeft w:val="0"/>
              <w:marRight w:val="0"/>
              <w:marTop w:val="0"/>
              <w:marBottom w:val="225"/>
              <w:divBdr>
                <w:top w:val="none" w:sz="0" w:space="0" w:color="auto"/>
                <w:left w:val="none" w:sz="0" w:space="0" w:color="auto"/>
                <w:bottom w:val="none" w:sz="0" w:space="0" w:color="auto"/>
                <w:right w:val="none" w:sz="0" w:space="0" w:color="auto"/>
              </w:divBdr>
            </w:div>
            <w:div w:id="1000619913">
              <w:marLeft w:val="0"/>
              <w:marRight w:val="0"/>
              <w:marTop w:val="0"/>
              <w:marBottom w:val="225"/>
              <w:divBdr>
                <w:top w:val="none" w:sz="0" w:space="0" w:color="auto"/>
                <w:left w:val="none" w:sz="0" w:space="0" w:color="auto"/>
                <w:bottom w:val="none" w:sz="0" w:space="0" w:color="auto"/>
                <w:right w:val="none" w:sz="0" w:space="0" w:color="auto"/>
              </w:divBdr>
            </w:div>
            <w:div w:id="2084453024">
              <w:marLeft w:val="0"/>
              <w:marRight w:val="0"/>
              <w:marTop w:val="0"/>
              <w:marBottom w:val="225"/>
              <w:divBdr>
                <w:top w:val="none" w:sz="0" w:space="0" w:color="auto"/>
                <w:left w:val="none" w:sz="0" w:space="0" w:color="auto"/>
                <w:bottom w:val="none" w:sz="0" w:space="0" w:color="auto"/>
                <w:right w:val="none" w:sz="0" w:space="0" w:color="auto"/>
              </w:divBdr>
            </w:div>
            <w:div w:id="394549754">
              <w:marLeft w:val="0"/>
              <w:marRight w:val="0"/>
              <w:marTop w:val="0"/>
              <w:marBottom w:val="225"/>
              <w:divBdr>
                <w:top w:val="none" w:sz="0" w:space="0" w:color="auto"/>
                <w:left w:val="none" w:sz="0" w:space="0" w:color="auto"/>
                <w:bottom w:val="none" w:sz="0" w:space="0" w:color="auto"/>
                <w:right w:val="none" w:sz="0" w:space="0" w:color="auto"/>
              </w:divBdr>
            </w:div>
            <w:div w:id="2124566734">
              <w:marLeft w:val="0"/>
              <w:marRight w:val="0"/>
              <w:marTop w:val="0"/>
              <w:marBottom w:val="225"/>
              <w:divBdr>
                <w:top w:val="none" w:sz="0" w:space="0" w:color="auto"/>
                <w:left w:val="none" w:sz="0" w:space="0" w:color="auto"/>
                <w:bottom w:val="none" w:sz="0" w:space="0" w:color="auto"/>
                <w:right w:val="none" w:sz="0" w:space="0" w:color="auto"/>
              </w:divBdr>
            </w:div>
            <w:div w:id="193619356">
              <w:marLeft w:val="0"/>
              <w:marRight w:val="0"/>
              <w:marTop w:val="0"/>
              <w:marBottom w:val="225"/>
              <w:divBdr>
                <w:top w:val="none" w:sz="0" w:space="0" w:color="auto"/>
                <w:left w:val="none" w:sz="0" w:space="0" w:color="auto"/>
                <w:bottom w:val="none" w:sz="0" w:space="0" w:color="auto"/>
                <w:right w:val="none" w:sz="0" w:space="0" w:color="auto"/>
              </w:divBdr>
            </w:div>
            <w:div w:id="874465790">
              <w:marLeft w:val="0"/>
              <w:marRight w:val="0"/>
              <w:marTop w:val="0"/>
              <w:marBottom w:val="225"/>
              <w:divBdr>
                <w:top w:val="none" w:sz="0" w:space="0" w:color="auto"/>
                <w:left w:val="none" w:sz="0" w:space="0" w:color="auto"/>
                <w:bottom w:val="none" w:sz="0" w:space="0" w:color="auto"/>
                <w:right w:val="none" w:sz="0" w:space="0" w:color="auto"/>
              </w:divBdr>
            </w:div>
            <w:div w:id="574242783">
              <w:marLeft w:val="0"/>
              <w:marRight w:val="0"/>
              <w:marTop w:val="0"/>
              <w:marBottom w:val="225"/>
              <w:divBdr>
                <w:top w:val="none" w:sz="0" w:space="0" w:color="auto"/>
                <w:left w:val="none" w:sz="0" w:space="0" w:color="auto"/>
                <w:bottom w:val="none" w:sz="0" w:space="0" w:color="auto"/>
                <w:right w:val="none" w:sz="0" w:space="0" w:color="auto"/>
              </w:divBdr>
            </w:div>
            <w:div w:id="1808618307">
              <w:marLeft w:val="0"/>
              <w:marRight w:val="0"/>
              <w:marTop w:val="0"/>
              <w:marBottom w:val="225"/>
              <w:divBdr>
                <w:top w:val="none" w:sz="0" w:space="0" w:color="auto"/>
                <w:left w:val="none" w:sz="0" w:space="0" w:color="auto"/>
                <w:bottom w:val="none" w:sz="0" w:space="0" w:color="auto"/>
                <w:right w:val="none" w:sz="0" w:space="0" w:color="auto"/>
              </w:divBdr>
            </w:div>
            <w:div w:id="1582252677">
              <w:marLeft w:val="0"/>
              <w:marRight w:val="0"/>
              <w:marTop w:val="0"/>
              <w:marBottom w:val="225"/>
              <w:divBdr>
                <w:top w:val="none" w:sz="0" w:space="0" w:color="auto"/>
                <w:left w:val="none" w:sz="0" w:space="0" w:color="auto"/>
                <w:bottom w:val="none" w:sz="0" w:space="0" w:color="auto"/>
                <w:right w:val="none" w:sz="0" w:space="0" w:color="auto"/>
              </w:divBdr>
            </w:div>
            <w:div w:id="1913151990">
              <w:marLeft w:val="0"/>
              <w:marRight w:val="0"/>
              <w:marTop w:val="0"/>
              <w:marBottom w:val="225"/>
              <w:divBdr>
                <w:top w:val="none" w:sz="0" w:space="0" w:color="auto"/>
                <w:left w:val="none" w:sz="0" w:space="0" w:color="auto"/>
                <w:bottom w:val="none" w:sz="0" w:space="0" w:color="auto"/>
                <w:right w:val="none" w:sz="0" w:space="0" w:color="auto"/>
              </w:divBdr>
            </w:div>
            <w:div w:id="1179537515">
              <w:marLeft w:val="0"/>
              <w:marRight w:val="0"/>
              <w:marTop w:val="0"/>
              <w:marBottom w:val="225"/>
              <w:divBdr>
                <w:top w:val="none" w:sz="0" w:space="0" w:color="auto"/>
                <w:left w:val="none" w:sz="0" w:space="0" w:color="auto"/>
                <w:bottom w:val="none" w:sz="0" w:space="0" w:color="auto"/>
                <w:right w:val="none" w:sz="0" w:space="0" w:color="auto"/>
              </w:divBdr>
            </w:div>
            <w:div w:id="1256478539">
              <w:marLeft w:val="0"/>
              <w:marRight w:val="0"/>
              <w:marTop w:val="0"/>
              <w:marBottom w:val="225"/>
              <w:divBdr>
                <w:top w:val="none" w:sz="0" w:space="0" w:color="auto"/>
                <w:left w:val="none" w:sz="0" w:space="0" w:color="auto"/>
                <w:bottom w:val="none" w:sz="0" w:space="0" w:color="auto"/>
                <w:right w:val="none" w:sz="0" w:space="0" w:color="auto"/>
              </w:divBdr>
            </w:div>
            <w:div w:id="1855267163">
              <w:marLeft w:val="0"/>
              <w:marRight w:val="0"/>
              <w:marTop w:val="0"/>
              <w:marBottom w:val="225"/>
              <w:divBdr>
                <w:top w:val="none" w:sz="0" w:space="0" w:color="auto"/>
                <w:left w:val="none" w:sz="0" w:space="0" w:color="auto"/>
                <w:bottom w:val="none" w:sz="0" w:space="0" w:color="auto"/>
                <w:right w:val="none" w:sz="0" w:space="0" w:color="auto"/>
              </w:divBdr>
            </w:div>
            <w:div w:id="1108697028">
              <w:marLeft w:val="0"/>
              <w:marRight w:val="0"/>
              <w:marTop w:val="0"/>
              <w:marBottom w:val="225"/>
              <w:divBdr>
                <w:top w:val="none" w:sz="0" w:space="0" w:color="auto"/>
                <w:left w:val="none" w:sz="0" w:space="0" w:color="auto"/>
                <w:bottom w:val="none" w:sz="0" w:space="0" w:color="auto"/>
                <w:right w:val="none" w:sz="0" w:space="0" w:color="auto"/>
              </w:divBdr>
            </w:div>
            <w:div w:id="303193940">
              <w:marLeft w:val="0"/>
              <w:marRight w:val="0"/>
              <w:marTop w:val="0"/>
              <w:marBottom w:val="225"/>
              <w:divBdr>
                <w:top w:val="none" w:sz="0" w:space="0" w:color="auto"/>
                <w:left w:val="none" w:sz="0" w:space="0" w:color="auto"/>
                <w:bottom w:val="none" w:sz="0" w:space="0" w:color="auto"/>
                <w:right w:val="none" w:sz="0" w:space="0" w:color="auto"/>
              </w:divBdr>
            </w:div>
            <w:div w:id="1323121110">
              <w:marLeft w:val="0"/>
              <w:marRight w:val="0"/>
              <w:marTop w:val="0"/>
              <w:marBottom w:val="225"/>
              <w:divBdr>
                <w:top w:val="none" w:sz="0" w:space="0" w:color="auto"/>
                <w:left w:val="none" w:sz="0" w:space="0" w:color="auto"/>
                <w:bottom w:val="none" w:sz="0" w:space="0" w:color="auto"/>
                <w:right w:val="none" w:sz="0" w:space="0" w:color="auto"/>
              </w:divBdr>
            </w:div>
            <w:div w:id="1833905387">
              <w:marLeft w:val="0"/>
              <w:marRight w:val="0"/>
              <w:marTop w:val="0"/>
              <w:marBottom w:val="225"/>
              <w:divBdr>
                <w:top w:val="none" w:sz="0" w:space="0" w:color="auto"/>
                <w:left w:val="none" w:sz="0" w:space="0" w:color="auto"/>
                <w:bottom w:val="none" w:sz="0" w:space="0" w:color="auto"/>
                <w:right w:val="none" w:sz="0" w:space="0" w:color="auto"/>
              </w:divBdr>
            </w:div>
            <w:div w:id="1052735130">
              <w:marLeft w:val="0"/>
              <w:marRight w:val="0"/>
              <w:marTop w:val="0"/>
              <w:marBottom w:val="225"/>
              <w:divBdr>
                <w:top w:val="none" w:sz="0" w:space="0" w:color="auto"/>
                <w:left w:val="none" w:sz="0" w:space="0" w:color="auto"/>
                <w:bottom w:val="none" w:sz="0" w:space="0" w:color="auto"/>
                <w:right w:val="none" w:sz="0" w:space="0" w:color="auto"/>
              </w:divBdr>
            </w:div>
            <w:div w:id="279267426">
              <w:marLeft w:val="0"/>
              <w:marRight w:val="0"/>
              <w:marTop w:val="0"/>
              <w:marBottom w:val="225"/>
              <w:divBdr>
                <w:top w:val="none" w:sz="0" w:space="0" w:color="auto"/>
                <w:left w:val="none" w:sz="0" w:space="0" w:color="auto"/>
                <w:bottom w:val="none" w:sz="0" w:space="0" w:color="auto"/>
                <w:right w:val="none" w:sz="0" w:space="0" w:color="auto"/>
              </w:divBdr>
            </w:div>
            <w:div w:id="2046561722">
              <w:marLeft w:val="0"/>
              <w:marRight w:val="0"/>
              <w:marTop w:val="0"/>
              <w:marBottom w:val="225"/>
              <w:divBdr>
                <w:top w:val="none" w:sz="0" w:space="0" w:color="auto"/>
                <w:left w:val="none" w:sz="0" w:space="0" w:color="auto"/>
                <w:bottom w:val="none" w:sz="0" w:space="0" w:color="auto"/>
                <w:right w:val="none" w:sz="0" w:space="0" w:color="auto"/>
              </w:divBdr>
            </w:div>
            <w:div w:id="659700530">
              <w:marLeft w:val="0"/>
              <w:marRight w:val="0"/>
              <w:marTop w:val="0"/>
              <w:marBottom w:val="225"/>
              <w:divBdr>
                <w:top w:val="none" w:sz="0" w:space="0" w:color="auto"/>
                <w:left w:val="none" w:sz="0" w:space="0" w:color="auto"/>
                <w:bottom w:val="none" w:sz="0" w:space="0" w:color="auto"/>
                <w:right w:val="none" w:sz="0" w:space="0" w:color="auto"/>
              </w:divBdr>
            </w:div>
            <w:div w:id="22948344">
              <w:marLeft w:val="0"/>
              <w:marRight w:val="0"/>
              <w:marTop w:val="0"/>
              <w:marBottom w:val="225"/>
              <w:divBdr>
                <w:top w:val="none" w:sz="0" w:space="0" w:color="auto"/>
                <w:left w:val="none" w:sz="0" w:space="0" w:color="auto"/>
                <w:bottom w:val="none" w:sz="0" w:space="0" w:color="auto"/>
                <w:right w:val="none" w:sz="0" w:space="0" w:color="auto"/>
              </w:divBdr>
            </w:div>
            <w:div w:id="567545203">
              <w:marLeft w:val="0"/>
              <w:marRight w:val="0"/>
              <w:marTop w:val="0"/>
              <w:marBottom w:val="225"/>
              <w:divBdr>
                <w:top w:val="none" w:sz="0" w:space="0" w:color="auto"/>
                <w:left w:val="none" w:sz="0" w:space="0" w:color="auto"/>
                <w:bottom w:val="none" w:sz="0" w:space="0" w:color="auto"/>
                <w:right w:val="none" w:sz="0" w:space="0" w:color="auto"/>
              </w:divBdr>
            </w:div>
            <w:div w:id="24256868">
              <w:marLeft w:val="0"/>
              <w:marRight w:val="0"/>
              <w:marTop w:val="0"/>
              <w:marBottom w:val="225"/>
              <w:divBdr>
                <w:top w:val="none" w:sz="0" w:space="0" w:color="auto"/>
                <w:left w:val="none" w:sz="0" w:space="0" w:color="auto"/>
                <w:bottom w:val="none" w:sz="0" w:space="0" w:color="auto"/>
                <w:right w:val="none" w:sz="0" w:space="0" w:color="auto"/>
              </w:divBdr>
            </w:div>
            <w:div w:id="434327885">
              <w:marLeft w:val="0"/>
              <w:marRight w:val="0"/>
              <w:marTop w:val="0"/>
              <w:marBottom w:val="225"/>
              <w:divBdr>
                <w:top w:val="none" w:sz="0" w:space="0" w:color="auto"/>
                <w:left w:val="none" w:sz="0" w:space="0" w:color="auto"/>
                <w:bottom w:val="none" w:sz="0" w:space="0" w:color="auto"/>
                <w:right w:val="none" w:sz="0" w:space="0" w:color="auto"/>
              </w:divBdr>
            </w:div>
            <w:div w:id="477304659">
              <w:marLeft w:val="0"/>
              <w:marRight w:val="0"/>
              <w:marTop w:val="0"/>
              <w:marBottom w:val="225"/>
              <w:divBdr>
                <w:top w:val="none" w:sz="0" w:space="0" w:color="auto"/>
                <w:left w:val="none" w:sz="0" w:space="0" w:color="auto"/>
                <w:bottom w:val="none" w:sz="0" w:space="0" w:color="auto"/>
                <w:right w:val="none" w:sz="0" w:space="0" w:color="auto"/>
              </w:divBdr>
            </w:div>
            <w:div w:id="1640113320">
              <w:marLeft w:val="0"/>
              <w:marRight w:val="0"/>
              <w:marTop w:val="0"/>
              <w:marBottom w:val="225"/>
              <w:divBdr>
                <w:top w:val="none" w:sz="0" w:space="0" w:color="auto"/>
                <w:left w:val="none" w:sz="0" w:space="0" w:color="auto"/>
                <w:bottom w:val="none" w:sz="0" w:space="0" w:color="auto"/>
                <w:right w:val="none" w:sz="0" w:space="0" w:color="auto"/>
              </w:divBdr>
            </w:div>
            <w:div w:id="14195211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29323801">
      <w:bodyDiv w:val="1"/>
      <w:marLeft w:val="0"/>
      <w:marRight w:val="0"/>
      <w:marTop w:val="0"/>
      <w:marBottom w:val="0"/>
      <w:divBdr>
        <w:top w:val="none" w:sz="0" w:space="0" w:color="auto"/>
        <w:left w:val="none" w:sz="0" w:space="0" w:color="auto"/>
        <w:bottom w:val="none" w:sz="0" w:space="0" w:color="auto"/>
        <w:right w:val="none" w:sz="0" w:space="0" w:color="auto"/>
      </w:divBdr>
    </w:div>
    <w:div w:id="1243295213">
      <w:bodyDiv w:val="1"/>
      <w:marLeft w:val="0"/>
      <w:marRight w:val="0"/>
      <w:marTop w:val="0"/>
      <w:marBottom w:val="0"/>
      <w:divBdr>
        <w:top w:val="none" w:sz="0" w:space="0" w:color="auto"/>
        <w:left w:val="none" w:sz="0" w:space="0" w:color="auto"/>
        <w:bottom w:val="none" w:sz="0" w:space="0" w:color="auto"/>
        <w:right w:val="none" w:sz="0" w:space="0" w:color="auto"/>
      </w:divBdr>
    </w:div>
    <w:div w:id="1582373778">
      <w:bodyDiv w:val="1"/>
      <w:marLeft w:val="0"/>
      <w:marRight w:val="0"/>
      <w:marTop w:val="0"/>
      <w:marBottom w:val="0"/>
      <w:divBdr>
        <w:top w:val="none" w:sz="0" w:space="0" w:color="auto"/>
        <w:left w:val="none" w:sz="0" w:space="0" w:color="auto"/>
        <w:bottom w:val="none" w:sz="0" w:space="0" w:color="auto"/>
        <w:right w:val="none" w:sz="0" w:space="0" w:color="auto"/>
      </w:divBdr>
    </w:div>
    <w:div w:id="1918241813">
      <w:bodyDiv w:val="1"/>
      <w:marLeft w:val="0"/>
      <w:marRight w:val="0"/>
      <w:marTop w:val="0"/>
      <w:marBottom w:val="0"/>
      <w:divBdr>
        <w:top w:val="none" w:sz="0" w:space="0" w:color="auto"/>
        <w:left w:val="none" w:sz="0" w:space="0" w:color="auto"/>
        <w:bottom w:val="none" w:sz="0" w:space="0" w:color="auto"/>
        <w:right w:val="none" w:sz="0" w:space="0" w:color="auto"/>
      </w:divBdr>
    </w:div>
    <w:div w:id="206433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bs-sct.gc.ca/icec/ao-pa/AssignmentOpportunity-eng.aspx?ID=3294abb3-b47e-4cd5-8500-ad1f87088150&amp;GoCTemplateCulture=e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frastructure.gc.ca/index-eng.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bs-sct.gc.ca/icec/ao-pa/AssignmentOpportunity-eng.aspx?ID=3294abb3-b47e-4cd5-8500-ad1f87088150&amp;GoCTemplateCulture=fr-CA" TargetMode="External"/><Relationship Id="rId5" Type="http://schemas.openxmlformats.org/officeDocument/2006/relationships/footnotes" Target="footnotes.xml"/><Relationship Id="rId10" Type="http://schemas.openxmlformats.org/officeDocument/2006/relationships/hyperlink" Target="mailto:nicholas.ignatieff@infc.gc.ca" TargetMode="External"/><Relationship Id="rId4" Type="http://schemas.openxmlformats.org/officeDocument/2006/relationships/webSettings" Target="webSettings.xml"/><Relationship Id="rId9" Type="http://schemas.openxmlformats.org/officeDocument/2006/relationships/hyperlink" Target="https://www.infrastructure.gc.ca/index-fra.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1068</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Ignatieff</dc:creator>
  <cp:keywords/>
  <dc:description/>
  <cp:lastModifiedBy>Olga Elonga</cp:lastModifiedBy>
  <cp:revision>2</cp:revision>
  <dcterms:created xsi:type="dcterms:W3CDTF">2024-02-05T15:35:00Z</dcterms:created>
  <dcterms:modified xsi:type="dcterms:W3CDTF">2024-02-05T15:35:00Z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dacc104-dfa0-47ae-bf90-8b8a399431b6_Enabled">
    <vt:lpwstr>true</vt:lpwstr>
  </property>
  <property fmtid="{D5CDD505-2E9C-101B-9397-08002B2CF9AE}" pid="3" name="MSIP_Label_9dacc104-dfa0-47ae-bf90-8b8a399431b6_SetDate">
    <vt:lpwstr>2023-09-25T03:06:49Z</vt:lpwstr>
  </property>
  <property fmtid="{D5CDD505-2E9C-101B-9397-08002B2CF9AE}" pid="4" name="MSIP_Label_9dacc104-dfa0-47ae-bf90-8b8a399431b6_Method">
    <vt:lpwstr>Standard</vt:lpwstr>
  </property>
  <property fmtid="{D5CDD505-2E9C-101B-9397-08002B2CF9AE}" pid="5" name="MSIP_Label_9dacc104-dfa0-47ae-bf90-8b8a399431b6_Name">
    <vt:lpwstr>Unclassified</vt:lpwstr>
  </property>
  <property fmtid="{D5CDD505-2E9C-101B-9397-08002B2CF9AE}" pid="6" name="MSIP_Label_9dacc104-dfa0-47ae-bf90-8b8a399431b6_SiteId">
    <vt:lpwstr>38430cd6-eda5-46f2-886a-f2a305fd49bc</vt:lpwstr>
  </property>
  <property fmtid="{D5CDD505-2E9C-101B-9397-08002B2CF9AE}" pid="7" name="MSIP_Label_9dacc104-dfa0-47ae-bf90-8b8a399431b6_ActionId">
    <vt:lpwstr>6d2bfb80-ef4d-411a-9ec3-29dd47ad7798</vt:lpwstr>
  </property>
  <property fmtid="{D5CDD505-2E9C-101B-9397-08002B2CF9AE}" pid="8" name="MSIP_Label_9dacc104-dfa0-47ae-bf90-8b8a399431b6_ContentBits">
    <vt:lpwstr>0</vt:lpwstr>
  </property>
  <property fmtid="{D5CDD505-2E9C-101B-9397-08002B2CF9AE}" pid="9" name="_AdHocReviewCycleID">
    <vt:i4>-630869652</vt:i4>
  </property>
  <property fmtid="{D5CDD505-2E9C-101B-9397-08002B2CF9AE}" pid="10" name="_NewReviewCycle">
    <vt:lpwstr/>
  </property>
  <property fmtid="{D5CDD505-2E9C-101B-9397-08002B2CF9AE}" pid="11" name="_EmailSubject">
    <vt:lpwstr>Interchange Posting Word Doc</vt:lpwstr>
  </property>
  <property fmtid="{D5CDD505-2E9C-101B-9397-08002B2CF9AE}" pid="12" name="_AuthorEmail">
    <vt:lpwstr>Andrea.Desjardins@infc.gc.ca</vt:lpwstr>
  </property>
  <property fmtid="{D5CDD505-2E9C-101B-9397-08002B2CF9AE}" pid="13" name="_AuthorEmailDisplayName">
    <vt:lpwstr>Andrea Desjardins</vt:lpwstr>
  </property>
  <property fmtid="{D5CDD505-2E9C-101B-9397-08002B2CF9AE}" pid="14" name="_PreviousAdHocReviewCycleID">
    <vt:i4>-393179111</vt:i4>
  </property>
  <property fmtid="{D5CDD505-2E9C-101B-9397-08002B2CF9AE}" pid="15" name="_ReviewingToolsShownOnce">
    <vt:lpwstr/>
  </property>
</Properties>
</file>